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2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10883"/>
        <w:gridCol w:w="6"/>
      </w:tblGrid>
      <w:tr w:rsidR="00192854" w:rsidRPr="00192854" w:rsidTr="00192854">
        <w:trPr>
          <w:trHeight w:val="15"/>
          <w:tblCellSpacing w:w="0" w:type="dxa"/>
          <w:jc w:val="center"/>
        </w:trPr>
        <w:tc>
          <w:tcPr>
            <w:tcW w:w="0" w:type="auto"/>
            <w:gridSpan w:val="3"/>
            <w:tcMar>
              <w:top w:w="0" w:type="dxa"/>
              <w:left w:w="0" w:type="dxa"/>
              <w:bottom w:w="0" w:type="dxa"/>
              <w:right w:w="2085" w:type="dxa"/>
            </w:tcMar>
            <w:vAlign w:val="bottom"/>
            <w:hideMark/>
          </w:tcPr>
          <w:p w:rsidR="00192854" w:rsidRPr="00192854" w:rsidRDefault="00192854" w:rsidP="00192854">
            <w:pPr>
              <w:spacing w:after="0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SV"/>
              </w:rPr>
              <w:drawing>
                <wp:inline distT="0" distB="0" distL="0" distR="0">
                  <wp:extent cx="9525" cy="9525"/>
                  <wp:effectExtent l="0" t="0" r="0" b="0"/>
                  <wp:docPr id="24" name="Imagen 24" descr="http://li.investopedia.com/imp?s=19850&amp;t=newsletter&amp;sz=728x91&amp;li=pitm&amp;m=cd1b928f9aaca46c3717bb508a4755c5&amp;p=5529769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i.investopedia.com/imp?s=19850&amp;t=newsletter&amp;sz=728x91&amp;li=pitm&amp;m=cd1b928f9aaca46c3717bb508a4755c5&amp;p=5529769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2854" w:rsidRPr="00192854" w:rsidTr="00192854">
        <w:trPr>
          <w:tblCellSpacing w:w="0" w:type="dxa"/>
          <w:jc w:val="center"/>
        </w:trPr>
        <w:tc>
          <w:tcPr>
            <w:tcW w:w="15" w:type="dxa"/>
            <w:hideMark/>
          </w:tcPr>
          <w:p w:rsidR="00192854" w:rsidRPr="00192854" w:rsidRDefault="00192854" w:rsidP="001928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SV"/>
              </w:rPr>
              <w:drawing>
                <wp:inline distT="0" distB="0" distL="0" distR="0">
                  <wp:extent cx="9525" cy="9525"/>
                  <wp:effectExtent l="0" t="0" r="0" b="0"/>
                  <wp:docPr id="23" name="Imagen 23" descr="http://li.investopedia.com/imp?s=19851&amp;t=newsletter&amp;sz=160x601&amp;li=pitm&amp;m=cd1b928f9aaca46c3717bb508a4755c5&amp;p=5529769">
                    <a:hlinkClick xmlns:a="http://schemas.openxmlformats.org/drawingml/2006/main" r:id="rId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i.investopedia.com/imp?s=19851&amp;t=newsletter&amp;sz=160x601&amp;li=pitm&amp;m=cd1b928f9aaca46c3717bb508a4755c5&amp;p=5529769">
                            <a:hlinkClick r:id="rId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tbl>
            <w:tblPr>
              <w:tblW w:w="10920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41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192854" w:rsidRPr="00192854">
              <w:trPr>
                <w:tblCellSpacing w:w="0" w:type="dxa"/>
                <w:jc w:val="center"/>
              </w:trPr>
              <w:tc>
                <w:tcPr>
                  <w:tcW w:w="0" w:type="auto"/>
                  <w:gridSpan w:val="8"/>
                  <w:shd w:val="clear" w:color="auto" w:fill="FFFFFF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787"/>
                    <w:gridCol w:w="4096"/>
                  </w:tblGrid>
                  <w:tr w:rsidR="00192854" w:rsidRPr="00192854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192854" w:rsidRPr="00192854" w:rsidRDefault="00192854" w:rsidP="0019285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es-SV"/>
                          </w:rPr>
                          <w:drawing>
                            <wp:inline distT="0" distB="0" distL="0" distR="0">
                              <wp:extent cx="6934200" cy="857250"/>
                              <wp:effectExtent l="0" t="0" r="0" b="0"/>
                              <wp:docPr id="22" name="Imagen 22" descr="http://li.investopedia.com/imp?s=19878&amp;t=newsletter&amp;sz=728x90&amp;li=pitm&amp;m=cd1b928f9aaca46c3717bb508a4755c5&amp;p=5529769">
                                <a:hlinkClick xmlns:a="http://schemas.openxmlformats.org/drawingml/2006/main" r:id="rId8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yui_3_13_0_ym1_1_1386707097304_10846" descr="http://li.investopedia.com/imp?s=19878&amp;t=newsletter&amp;sz=728x90&amp;li=pitm&amp;m=cd1b928f9aaca46c3717bb508a4755c5&amp;p=5529769">
                                        <a:hlinkClick r:id="rId8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934200" cy="857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192854" w:rsidRPr="00192854">
                    <w:trPr>
                      <w:trHeight w:val="1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92854" w:rsidRPr="00192854" w:rsidRDefault="00192854" w:rsidP="00192854">
                        <w:pPr>
                          <w:spacing w:after="0" w:line="1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es-SV"/>
                          </w:rPr>
                          <w:drawing>
                            <wp:inline distT="0" distB="0" distL="0" distR="0">
                              <wp:extent cx="95250" cy="9525"/>
                              <wp:effectExtent l="0" t="0" r="0" b="0"/>
                              <wp:docPr id="21" name="Imagen 21" descr="http://li.investopedia.com/imp?s=19879&amp;t=newsletter&amp;sz=1x1&amp;li=pitm&amp;m=cd1b928f9aaca46c3717bb508a4755c5&amp;p=552976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://li.investopedia.com/imp?s=19879&amp;t=newsletter&amp;sz=1x1&amp;li=pitm&amp;m=cd1b928f9aaca46c3717bb508a4755c5&amp;p=552976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192854" w:rsidRPr="00192854" w:rsidRDefault="00192854" w:rsidP="00192854">
                        <w:pPr>
                          <w:spacing w:after="0" w:line="1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es-SV"/>
                          </w:rPr>
                          <w:drawing>
                            <wp:inline distT="0" distB="0" distL="0" distR="0">
                              <wp:extent cx="95250" cy="9525"/>
                              <wp:effectExtent l="0" t="0" r="0" b="0"/>
                              <wp:docPr id="20" name="Imagen 20" descr="http://li.investopedia.com/imp?s=19880&amp;t=newsletter&amp;sz=1x1&amp;li=pitm&amp;m=cd1b928f9aaca46c3717bb508a4755c5&amp;p=552976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http://li.investopedia.com/imp?s=19880&amp;t=newsletter&amp;sz=1x1&amp;li=pitm&amp;m=cd1b928f9aaca46c3717bb508a4755c5&amp;p=552976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192854" w:rsidRPr="00192854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192854" w:rsidRPr="00192854" w:rsidRDefault="00192854" w:rsidP="0019285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es-SV"/>
                          </w:rPr>
                          <w:drawing>
                            <wp:inline distT="0" distB="0" distL="0" distR="0">
                              <wp:extent cx="1104900" cy="142875"/>
                              <wp:effectExtent l="0" t="0" r="0" b="9525"/>
                              <wp:docPr id="19" name="Imagen 19" descr="http://li.investopedia.com/imp?s=7873&amp;t=newsletter&amp;sz=116x15&amp;li=pitm&amp;m=cd1b928f9aaca46c3717bb508a4755c5&amp;p=5529769">
                                <a:hlinkClick xmlns:a="http://schemas.openxmlformats.org/drawingml/2006/main" r:id="rId10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http://li.investopedia.com/imp?s=7873&amp;t=newsletter&amp;sz=116x15&amp;li=pitm&amp;m=cd1b928f9aaca46c3717bb508a4755c5&amp;p=5529769">
                                        <a:hlinkClick r:id="rId10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049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192854" w:rsidRPr="00192854" w:rsidRDefault="00192854" w:rsidP="00192854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es-SV"/>
                          </w:rPr>
                          <w:drawing>
                            <wp:inline distT="0" distB="0" distL="0" distR="0">
                              <wp:extent cx="657225" cy="142875"/>
                              <wp:effectExtent l="0" t="0" r="9525" b="9525"/>
                              <wp:docPr id="18" name="Imagen 18" descr="http://li.investopedia.com/imp?s=7874&amp;t=newsletter&amp;sz=69x15&amp;li=pitm&amp;m=cd1b928f9aaca46c3717bb508a4755c5&amp;p=5529769">
                                <a:hlinkClick xmlns:a="http://schemas.openxmlformats.org/drawingml/2006/main" r:id="rId12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http://li.investopedia.com/imp?s=7874&amp;t=newsletter&amp;sz=69x15&amp;li=pitm&amp;m=cd1b928f9aaca46c3717bb508a4755c5&amp;p=5529769">
                                        <a:hlinkClick r:id="rId12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57225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192854" w:rsidRPr="00192854" w:rsidRDefault="00192854" w:rsidP="0019285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62F2D"/>
                      <w:sz w:val="20"/>
                      <w:szCs w:val="20"/>
                      <w:lang w:eastAsia="es-SV"/>
                    </w:rPr>
                  </w:pPr>
                </w:p>
              </w:tc>
            </w:tr>
            <w:tr w:rsidR="00192854" w:rsidRPr="00192854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10935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170"/>
                    <w:gridCol w:w="4765"/>
                  </w:tblGrid>
                  <w:tr w:rsidR="00192854" w:rsidRPr="00192854">
                    <w:trPr>
                      <w:trHeight w:val="90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shd w:val="clear" w:color="auto" w:fill="000000"/>
                        <w:vAlign w:val="center"/>
                        <w:hideMark/>
                      </w:tcPr>
                      <w:p w:rsidR="00192854" w:rsidRPr="00192854" w:rsidRDefault="00192854" w:rsidP="0019285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0"/>
                            <w:szCs w:val="20"/>
                            <w:lang w:eastAsia="es-SV"/>
                          </w:rPr>
                        </w:pPr>
                      </w:p>
                    </w:tc>
                  </w:tr>
                  <w:tr w:rsidR="00192854" w:rsidRPr="00192854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5B5B5B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hideMark/>
                      </w:tcPr>
                      <w:p w:rsidR="00192854" w:rsidRPr="00192854" w:rsidRDefault="00192854" w:rsidP="00192854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SV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SV"/>
                          </w:rPr>
                          <w:drawing>
                            <wp:inline distT="0" distB="0" distL="0" distR="0">
                              <wp:extent cx="3352800" cy="866775"/>
                              <wp:effectExtent l="0" t="0" r="0" b="9525"/>
                              <wp:docPr id="17" name="Imagen 17" descr="Professionals In The Money">
                                <a:hlinkClick xmlns:a="http://schemas.openxmlformats.org/drawingml/2006/main" r:id="rId14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yui_3_13_0_ym1_1_1386707097304_10999" descr="Professionals In The Money">
                                        <a:hlinkClick r:id="rId14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52800" cy="866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shd w:val="clear" w:color="auto" w:fill="5B5B5B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hideMark/>
                      </w:tcPr>
                      <w:p w:rsidR="00192854" w:rsidRPr="00192854" w:rsidRDefault="00192854" w:rsidP="00192854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color w:val="FFFFFF"/>
                            <w:sz w:val="18"/>
                            <w:szCs w:val="18"/>
                            <w:lang w:eastAsia="es-SV"/>
                          </w:rPr>
                        </w:pPr>
                        <w:hyperlink r:id="rId16" w:tgtFrame="_blank" w:history="1">
                          <w:r w:rsidRPr="00192854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>View online</w:t>
                          </w:r>
                        </w:hyperlink>
                        <w:r w:rsidRPr="00192854">
                          <w:rPr>
                            <w:rFonts w:ascii="Arial" w:eastAsia="Times New Roman" w:hAnsi="Arial" w:cs="Arial"/>
                            <w:color w:val="FFFFFF"/>
                            <w:sz w:val="18"/>
                            <w:szCs w:val="18"/>
                            <w:lang w:eastAsia="es-SV"/>
                          </w:rPr>
                          <w:t xml:space="preserve"> | </w:t>
                        </w:r>
                        <w:hyperlink r:id="rId17" w:tgtFrame="_blank" w:history="1">
                          <w:proofErr w:type="spellStart"/>
                          <w:r w:rsidRPr="00192854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>Add</w:t>
                          </w:r>
                          <w:proofErr w:type="spellEnd"/>
                          <w:r w:rsidRPr="00192854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192854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>Investopedia</w:t>
                          </w:r>
                          <w:proofErr w:type="spellEnd"/>
                          <w:r w:rsidRPr="00192854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192854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>to</w:t>
                          </w:r>
                          <w:proofErr w:type="spellEnd"/>
                          <w:r w:rsidRPr="00192854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192854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>safe</w:t>
                          </w:r>
                          <w:proofErr w:type="spellEnd"/>
                          <w:r w:rsidRPr="00192854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192854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>senders</w:t>
                          </w:r>
                          <w:proofErr w:type="spellEnd"/>
                          <w:r w:rsidRPr="00192854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192854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>list</w:t>
                          </w:r>
                          <w:proofErr w:type="spellEnd"/>
                        </w:hyperlink>
                        <w:r w:rsidRPr="00192854">
                          <w:rPr>
                            <w:rFonts w:ascii="Arial" w:eastAsia="Times New Roman" w:hAnsi="Arial" w:cs="Arial"/>
                            <w:color w:val="FFFFFF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</w:p>
                      <w:p w:rsidR="00192854" w:rsidRPr="00192854" w:rsidRDefault="00192854" w:rsidP="00192854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color w:val="FFFFFF"/>
                            <w:sz w:val="20"/>
                            <w:szCs w:val="20"/>
                            <w:lang w:eastAsia="es-SV"/>
                          </w:rPr>
                        </w:pPr>
                        <w:r w:rsidRPr="00192854">
                          <w:rPr>
                            <w:rFonts w:ascii="Arial" w:eastAsia="Times New Roman" w:hAnsi="Arial" w:cs="Arial"/>
                            <w:color w:val="FFFFFF"/>
                            <w:sz w:val="20"/>
                            <w:szCs w:val="20"/>
                            <w:lang w:eastAsia="es-SV"/>
                          </w:rPr>
                          <w:br/>
                        </w:r>
                        <w:proofErr w:type="spellStart"/>
                        <w:r w:rsidRPr="00192854">
                          <w:rPr>
                            <w:rFonts w:ascii="Arial" w:eastAsia="Times New Roman" w:hAnsi="Arial" w:cs="Arial"/>
                            <w:color w:val="FFFFFF"/>
                            <w:sz w:val="20"/>
                            <w:szCs w:val="20"/>
                            <w:lang w:eastAsia="es-SV"/>
                          </w:rPr>
                          <w:t>December</w:t>
                        </w:r>
                        <w:proofErr w:type="spellEnd"/>
                        <w:r w:rsidRPr="00192854">
                          <w:rPr>
                            <w:rFonts w:ascii="Arial" w:eastAsia="Times New Roman" w:hAnsi="Arial" w:cs="Arial"/>
                            <w:color w:val="FFFFFF"/>
                            <w:sz w:val="20"/>
                            <w:szCs w:val="20"/>
                            <w:lang w:eastAsia="es-SV"/>
                          </w:rPr>
                          <w:t xml:space="preserve"> 10, 2013 </w:t>
                        </w:r>
                      </w:p>
                    </w:tc>
                  </w:tr>
                  <w:tr w:rsidR="00192854" w:rsidRPr="00192854">
                    <w:trPr>
                      <w:trHeight w:val="3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shd w:val="clear" w:color="auto" w:fill="5B5B5B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20"/>
                          <w:gridCol w:w="1185"/>
                          <w:gridCol w:w="1245"/>
                          <w:gridCol w:w="1710"/>
                          <w:gridCol w:w="1815"/>
                          <w:gridCol w:w="750"/>
                          <w:gridCol w:w="1770"/>
                          <w:gridCol w:w="1140"/>
                        </w:tblGrid>
                        <w:tr w:rsidR="00192854" w:rsidRPr="00192854">
                          <w:trPr>
                            <w:trHeight w:val="255"/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18" w:tgtFrame="_blank" w:history="1">
                                <w:proofErr w:type="spellStart"/>
                                <w:r w:rsidRPr="00192854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Dictionary</w:t>
                                </w:r>
                                <w:proofErr w:type="spellEnd"/>
                              </w:hyperlink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19" w:tgtFrame="_blank" w:history="1">
                                <w:proofErr w:type="spellStart"/>
                                <w:r w:rsidRPr="00192854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Investing</w:t>
                                </w:r>
                                <w:proofErr w:type="spellEnd"/>
                              </w:hyperlink>
                            </w:p>
                          </w:tc>
                          <w:tc>
                            <w:tcPr>
                              <w:tcW w:w="1245" w:type="dxa"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20" w:tgtFrame="_blank" w:history="1">
                                <w:proofErr w:type="spellStart"/>
                                <w:r w:rsidRPr="00192854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Markets</w:t>
                                </w:r>
                                <w:proofErr w:type="spellEnd"/>
                              </w:hyperlink>
                            </w:p>
                          </w:tc>
                          <w:tc>
                            <w:tcPr>
                              <w:tcW w:w="1710" w:type="dxa"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21" w:tgtFrame="_blank" w:history="1">
                                <w:r w:rsidRPr="00192854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 xml:space="preserve">Personal </w:t>
                                </w:r>
                                <w:proofErr w:type="spellStart"/>
                                <w:r w:rsidRPr="00192854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Finance</w:t>
                                </w:r>
                                <w:proofErr w:type="spellEnd"/>
                              </w:hyperlink>
                            </w:p>
                          </w:tc>
                          <w:tc>
                            <w:tcPr>
                              <w:tcW w:w="1815" w:type="dxa"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22" w:tgtFrame="_blank" w:history="1">
                                <w:r w:rsidRPr="00192854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Active Trading</w:t>
                                </w:r>
                              </w:hyperlink>
                            </w:p>
                          </w:tc>
                          <w:tc>
                            <w:tcPr>
                              <w:tcW w:w="750" w:type="dxa"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23" w:tgtFrame="_blank" w:history="1">
                                <w:proofErr w:type="spellStart"/>
                                <w:r w:rsidRPr="00192854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Forex</w:t>
                                </w:r>
                                <w:proofErr w:type="spellEnd"/>
                              </w:hyperlink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24" w:tgtFrame="_blank" w:history="1">
                                <w:proofErr w:type="spellStart"/>
                                <w:r w:rsidRPr="00192854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Professionals</w:t>
                                </w:r>
                                <w:proofErr w:type="spellEnd"/>
                              </w:hyperlink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25" w:tgtFrame="_blank" w:history="1">
                                <w:proofErr w:type="spellStart"/>
                                <w:r w:rsidRPr="00192854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Tutorials</w:t>
                                </w:r>
                                <w:proofErr w:type="spellEnd"/>
                              </w:hyperlink>
                            </w:p>
                          </w:tc>
                        </w:tr>
                      </w:tbl>
                      <w:p w:rsidR="00192854" w:rsidRPr="00192854" w:rsidRDefault="00192854" w:rsidP="00192854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</w:tr>
                </w:tbl>
                <w:p w:rsidR="00192854" w:rsidRPr="00192854" w:rsidRDefault="00192854" w:rsidP="0019285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62F2D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2854" w:rsidRPr="00192854" w:rsidRDefault="00192854" w:rsidP="001928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2854" w:rsidRPr="00192854" w:rsidRDefault="00192854" w:rsidP="001928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2854" w:rsidRPr="00192854" w:rsidRDefault="00192854" w:rsidP="001928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2854" w:rsidRPr="00192854" w:rsidRDefault="00192854" w:rsidP="001928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2854" w:rsidRPr="00192854" w:rsidRDefault="00192854" w:rsidP="001928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2854" w:rsidRPr="00192854" w:rsidRDefault="00192854" w:rsidP="001928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2854" w:rsidRPr="00192854" w:rsidRDefault="00192854" w:rsidP="001928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</w:tr>
            <w:tr w:rsidR="00192854" w:rsidRPr="00192854">
              <w:trPr>
                <w:tblCellSpacing w:w="0" w:type="dxa"/>
                <w:jc w:val="center"/>
              </w:trPr>
              <w:tc>
                <w:tcPr>
                  <w:tcW w:w="0" w:type="auto"/>
                  <w:gridSpan w:val="8"/>
                  <w:shd w:val="clear" w:color="auto" w:fill="FFFFFF"/>
                  <w:vAlign w:val="center"/>
                  <w:hideMark/>
                </w:tcPr>
                <w:tbl>
                  <w:tblPr>
                    <w:tblW w:w="10935" w:type="dxa"/>
                    <w:tblCellSpacing w:w="0" w:type="dxa"/>
                    <w:tblBorders>
                      <w:left w:val="single" w:sz="6" w:space="0" w:color="BBBBBB"/>
                      <w:right w:val="single" w:sz="6" w:space="0" w:color="BBBBBB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0935"/>
                  </w:tblGrid>
                  <w:tr w:rsidR="00192854" w:rsidRPr="00192854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pPr w:leftFromText="45" w:rightFromText="45" w:vertAnchor="text"/>
                          <w:tblW w:w="6285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5"/>
                          <w:gridCol w:w="6048"/>
                          <w:gridCol w:w="6"/>
                          <w:gridCol w:w="6"/>
                          <w:gridCol w:w="150"/>
                        </w:tblGrid>
                        <w:tr w:rsidR="00192854" w:rsidRPr="00192854">
                          <w:trPr>
                            <w:tblCellSpacing w:w="0" w:type="dxa"/>
                          </w:trPr>
                          <w:tc>
                            <w:tcPr>
                              <w:tcW w:w="75" w:type="dxa"/>
                              <w:vMerge w:val="restart"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Merge w:val="restart"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192854" w:rsidRPr="0019285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bottom w:val="single" w:sz="6" w:space="0" w:color="BBBBBB"/>
                              </w:tcBorders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"/>
                                <w:gridCol w:w="5892"/>
                                <w:gridCol w:w="6"/>
                              </w:tblGrid>
                              <w:tr w:rsidR="00192854" w:rsidRPr="00192854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3"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192854" w:rsidRPr="0019285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192854" w:rsidRPr="0019285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bottom w:val="single" w:sz="12" w:space="0" w:color="968274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192854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In </w:t>
                                    </w:r>
                                    <w:proofErr w:type="spellStart"/>
                                    <w:r w:rsidRPr="00192854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This</w:t>
                                    </w:r>
                                    <w:proofErr w:type="spellEnd"/>
                                    <w:r w:rsidRPr="00192854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92854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Week's</w:t>
                                    </w:r>
                                    <w:proofErr w:type="spellEnd"/>
                                    <w:r w:rsidRPr="00192854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192854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Issue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192854" w:rsidRPr="0019285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10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26" w:tgtFrame="_blank" w:history="1"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How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To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Become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An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Investment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Bank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Analyst</w:t>
                                      </w:r>
                                      <w:proofErr w:type="spellEnd"/>
                                    </w:hyperlink>
                                    <w:r w:rsidRPr="00192854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192854" w:rsidRPr="0019285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27" w:tgtFrame="_blank" w:history="1"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Exam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Prep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Question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of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the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Week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192854" w:rsidRPr="0019285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28" w:tgtFrame="_blank" w:history="1"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A Day In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The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Life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Of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An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Auditor</w:t>
                                      </w:r>
                                    </w:hyperlink>
                                    <w:r w:rsidRPr="00192854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192854" w:rsidRPr="0019285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29" w:tgtFrame="_blank" w:history="1"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Fiduciary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Designations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For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Financial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Advisors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192854" w:rsidRPr="0019285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30" w:tgtFrame="_blank" w:history="1"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No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Finance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Degree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? No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Problem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! Top 10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Ways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To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Jumpstart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A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Career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In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Finance</w:t>
                                      </w:r>
                                      <w:proofErr w:type="spellEnd"/>
                                    </w:hyperlink>
                                    <w:r w:rsidRPr="00192854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192854" w:rsidRPr="0019285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0" w:type="dxa"/>
                                      <w:bottom w:w="1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31" w:tgtFrame="_blank" w:history="1"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Economics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Basics</w:t>
                                      </w:r>
                                      <w:proofErr w:type="spellEnd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: </w:t>
                                      </w:r>
                                      <w:proofErr w:type="spellStart"/>
                                      <w:r w:rsidRPr="00192854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Introduction</w:t>
                                      </w:r>
                                      <w:proofErr w:type="spellEnd"/>
                                    </w:hyperlink>
                                    <w:r w:rsidRPr="00192854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192854" w:rsidRPr="0019285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Borders>
                                  <w:bottom w:val="single" w:sz="6" w:space="0" w:color="BBBBBB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036"/>
                                <w:gridCol w:w="6"/>
                                <w:gridCol w:w="6"/>
                              </w:tblGrid>
                              <w:tr w:rsidR="00192854" w:rsidRPr="00192854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3"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192854" w:rsidRPr="0019285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50"/>
                                      <w:gridCol w:w="5886"/>
                                    </w:tblGrid>
                                    <w:tr w:rsidR="00192854" w:rsidRPr="00192854">
                                      <w:trPr>
                                        <w:gridAfter w:val="1"/>
                                        <w:trHeight w:val="23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150" w:type="dxa"/>
                                          <w:vMerge w:val="restart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Merge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6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>Financial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>Careers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Merge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75" w:type="dxa"/>
                                            <w:right w:w="0" w:type="dxa"/>
                                          </w:tcMar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hyperlink r:id="rId32" w:tgtFrame="_blank" w:history="1">
                                            <w:proofErr w:type="spellStart"/>
                                            <w:r w:rsidRPr="00192854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>How</w:t>
                                            </w:r>
                                            <w:proofErr w:type="spellEnd"/>
                                            <w:r w:rsidRPr="00192854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 xml:space="preserve"> </w:t>
                                            </w:r>
                                            <w:proofErr w:type="spellStart"/>
                                            <w:r w:rsidRPr="00192854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>To</w:t>
                                            </w:r>
                                            <w:proofErr w:type="spellEnd"/>
                                            <w:r w:rsidRPr="00192854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 xml:space="preserve"> </w:t>
                                            </w:r>
                                            <w:proofErr w:type="spellStart"/>
                                            <w:r w:rsidRPr="00192854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>Become</w:t>
                                            </w:r>
                                            <w:proofErr w:type="spellEnd"/>
                                            <w:r w:rsidRPr="00192854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 xml:space="preserve"> </w:t>
                                            </w:r>
                                            <w:proofErr w:type="spellStart"/>
                                            <w:r w:rsidRPr="00192854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>An</w:t>
                                            </w:r>
                                            <w:proofErr w:type="spellEnd"/>
                                            <w:r w:rsidRPr="00192854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 xml:space="preserve"> </w:t>
                                            </w:r>
                                            <w:proofErr w:type="spellStart"/>
                                            <w:r w:rsidRPr="00192854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>Investment</w:t>
                                            </w:r>
                                            <w:proofErr w:type="spellEnd"/>
                                            <w:r w:rsidRPr="00192854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 xml:space="preserve"> Bank </w:t>
                                            </w:r>
                                            <w:proofErr w:type="spellStart"/>
                                            <w:r w:rsidRPr="00192854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>Analyst</w:t>
                                            </w:r>
                                            <w:proofErr w:type="spellEnd"/>
                                          </w:hyperlink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Merge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Wall Street has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changed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in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aftermath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of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Great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Recession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of 2008 and 2009 and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that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has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changed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role of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investment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banking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analyst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. </w:t>
                                          </w:r>
                                          <w:hyperlink r:id="rId33" w:tgtFrame="_blank" w:history="1">
                                            <w:proofErr w:type="spellStart"/>
                                            <w:r w:rsidRPr="00192854">
                                              <w:rPr>
                                                <w:rFonts w:ascii="Arial" w:eastAsia="Times New Roman" w:hAnsi="Arial" w:cs="Arial"/>
                                                <w:color w:val="0000FF"/>
                                                <w:sz w:val="20"/>
                                                <w:szCs w:val="20"/>
                                                <w:u w:val="single"/>
                                                <w:lang w:eastAsia="es-SV"/>
                                              </w:rPr>
                                              <w:t>Learn</w:t>
                                            </w:r>
                                            <w:proofErr w:type="spellEnd"/>
                                            <w:r w:rsidRPr="00192854">
                                              <w:rPr>
                                                <w:rFonts w:ascii="Arial" w:eastAsia="Times New Roman" w:hAnsi="Arial" w:cs="Arial"/>
                                                <w:color w:val="0000FF"/>
                                                <w:sz w:val="20"/>
                                                <w:szCs w:val="20"/>
                                                <w:u w:val="single"/>
                                                <w:lang w:eastAsia="es-SV"/>
                                              </w:rPr>
                                              <w:t xml:space="preserve"> More</w:t>
                                            </w:r>
                                          </w:hyperlink>
                                        </w:p>
                                      </w:tc>
                                    </w:tr>
                                  </w:tbl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192854" w:rsidRPr="0019285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3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jc w:val="right"/>
                                      <w:tblCellSpacing w:w="0" w:type="dxa"/>
                                      <w:tblCellMar>
                                        <w:top w:w="75" w:type="dxa"/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90"/>
                                      <w:gridCol w:w="375"/>
                                      <w:gridCol w:w="375"/>
                                    </w:tblGrid>
                                    <w:tr w:rsidR="00192854" w:rsidRPr="00192854">
                                      <w:trPr>
                                        <w:tblCellSpacing w:w="0" w:type="dxa"/>
                                        <w:jc w:val="right"/>
                                      </w:trPr>
                                      <w:tc>
                                        <w:tcPr>
                                          <w:tcW w:w="0" w:type="auto"/>
                                          <w:tcMar>
                                            <w:top w:w="75" w:type="dxa"/>
                                            <w:left w:w="0" w:type="dxa"/>
                                            <w:bottom w:w="30" w:type="dxa"/>
                                            <w:right w:w="0" w:type="dxa"/>
                                          </w:tcMar>
                                          <w:vAlign w:val="bottom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Share: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52400" cy="152400"/>
                                                <wp:effectExtent l="0" t="0" r="0" b="0"/>
                                                <wp:docPr id="16" name="Imagen 16" descr="http://i.investopedia.com/assets_v2/img/newsletters/facebook.png">
                                                  <a:hlinkClick xmlns:a="http://schemas.openxmlformats.org/drawingml/2006/main" r:id="rId34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9" descr="http://i.investopedia.com/assets_v2/img/newsletters/facebook.png">
                                                          <a:hlinkClick r:id="rId34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5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52400" cy="15240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52400" cy="152400"/>
                                                <wp:effectExtent l="0" t="0" r="0" b="0"/>
                                                <wp:docPr id="15" name="Imagen 15" descr="http://i.investopedia.com/assets_v2/img/newsletters/twitter.png">
                                                  <a:hlinkClick xmlns:a="http://schemas.openxmlformats.org/drawingml/2006/main" r:id="rId36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0" descr="http://i.investopedia.com/assets_v2/img/newsletters/twitter.png">
                                                          <a:hlinkClick r:id="rId36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7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52400" cy="15240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192854" w:rsidRPr="00192854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192854" w:rsidRPr="00192854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Borders>
                                  <w:bottom w:val="single" w:sz="6" w:space="0" w:color="BBBBBB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6036"/>
                                <w:gridCol w:w="6"/>
                                <w:gridCol w:w="6"/>
                              </w:tblGrid>
                              <w:tr w:rsidR="00192854" w:rsidRPr="00192854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3"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192854" w:rsidRPr="00192854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50"/>
                                      <w:gridCol w:w="5886"/>
                                    </w:tblGrid>
                                    <w:tr w:rsidR="00192854" w:rsidRPr="00192854">
                                      <w:trPr>
                                        <w:gridAfter w:val="1"/>
                                        <w:trHeight w:val="23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150" w:type="dxa"/>
                                          <w:vMerge w:val="restart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Merge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6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>Exam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17"/>
                                              <w:szCs w:val="17"/>
                                              <w:lang w:eastAsia="es-SV"/>
                                            </w:rPr>
                                            <w:t>Question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Merge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75" w:type="dxa"/>
                                            <w:right w:w="0" w:type="dxa"/>
                                          </w:tcMar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before="100" w:beforeAutospacing="1" w:after="100" w:afterAutospacing="1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Which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of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following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statements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is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least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accurate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with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respect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to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various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theories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that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exist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about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dividend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policies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?</w:t>
                                          </w:r>
                                        </w:p>
                                        <w:p w:rsidR="00192854" w:rsidRPr="00192854" w:rsidRDefault="00192854" w:rsidP="00192854">
                                          <w:pPr>
                                            <w:spacing w:before="100" w:beforeAutospacing="1" w:after="240" w:line="300" w:lineRule="atLeas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A.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clientele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effect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asserts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that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a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change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in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dividend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policy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would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simply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substitute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one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set of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investors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with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another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, and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thus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leaving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stock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price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largely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unchanged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. </w:t>
                                          </w:r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br/>
                                          </w:r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B.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tax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preference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theory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argues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that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interest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is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tax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deductible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and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thus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lower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proportion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of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equity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and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thus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dividends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,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lastRenderedPageBreak/>
                                            <w:t>greater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will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be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each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share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value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. </w:t>
                                          </w:r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br/>
                                          </w:r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C.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bird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in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hand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theory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argues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that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dividends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are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more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certain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component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of total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return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, and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hence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,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higher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this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component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,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more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valuable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share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will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be. </w:t>
                                          </w:r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br/>
                                          </w:r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b/>
                                              <w:bCs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D.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dividend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irrelevance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theory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argues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that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dividends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are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simply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how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firm's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cash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flows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are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distributed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and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thus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should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have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no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impact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on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stock </w:t>
                                          </w:r>
                                          <w:proofErr w:type="spellStart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price</w:t>
                                          </w:r>
                                          <w:proofErr w:type="spellEnd"/>
                                          <w:r w:rsidRPr="00192854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. </w:t>
                                          </w: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Merge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150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905000" cy="457200"/>
                                                <wp:effectExtent l="0" t="0" r="0" b="0"/>
                                                <wp:docPr id="14" name="Imagen 14" descr="Answer Button">
                                                  <a:hlinkClick xmlns:a="http://schemas.openxmlformats.org/drawingml/2006/main" r:id="rId38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1" descr="Answer Button">
                                                          <a:hlinkClick r:id="rId38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9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905000" cy="45720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vanish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  <w:tbl>
                                    <w:tblPr>
                                      <w:tblW w:w="0" w:type="auto"/>
                                      <w:tblCellSpacing w:w="0" w:type="dxa"/>
                                      <w:tblBorders>
                                        <w:bottom w:val="single" w:sz="6" w:space="0" w:color="BBBBBB"/>
                                      </w:tblBorders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6024"/>
                                      <w:gridCol w:w="6"/>
                                      <w:gridCol w:w="6"/>
                                    </w:tblGrid>
                                    <w:tr w:rsidR="00192854" w:rsidRPr="00192854">
                                      <w:trPr>
                                        <w:trHeight w:val="15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gridSpan w:val="3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16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hideMark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50"/>
                                            <w:gridCol w:w="5874"/>
                                          </w:tblGrid>
                                          <w:tr w:rsidR="00192854" w:rsidRPr="00192854">
                                            <w:trPr>
                                              <w:gridAfter w:val="1"/>
                                              <w:trHeight w:val="230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150" w:type="dxa"/>
                                                <w:vMerge w:val="restart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17"/>
                                                    <w:szCs w:val="17"/>
                                                    <w:lang w:eastAsia="es-SV"/>
                                                  </w:rPr>
                                                  <w:t>Financial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17"/>
                                                    <w:szCs w:val="17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17"/>
                                                    <w:szCs w:val="17"/>
                                                    <w:lang w:eastAsia="es-SV"/>
                                                  </w:rPr>
                                                  <w:t>Careers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75" w:type="dxa"/>
                                                  <w:right w:w="0" w:type="dxa"/>
                                                </w:tcMar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40" w:tgtFrame="_blank" w:history="1"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A Day In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The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Life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Of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An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Auditor</w:t>
                                                  </w:r>
                                                </w:hyperlink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If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you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like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the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idea of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examining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and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attesting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to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a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company's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financial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performance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for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a living, a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career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in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auditing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might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be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right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for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you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.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gridSpan w:val="3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0" w:type="auto"/>
                                            <w:jc w:val="right"/>
                                            <w:tblCellSpacing w:w="0" w:type="dxa"/>
                                            <w:tblCellMar>
                                              <w:top w:w="75" w:type="dxa"/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90"/>
                                            <w:gridCol w:w="375"/>
                                            <w:gridCol w:w="375"/>
                                          </w:tblGrid>
                                          <w:tr w:rsidR="00192854" w:rsidRPr="00192854">
                                            <w:trPr>
                                              <w:tblCellSpacing w:w="0" w:type="dxa"/>
                                              <w:jc w:val="right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75" w:type="dxa"/>
                                                  <w:left w:w="0" w:type="dxa"/>
                                                  <w:bottom w:w="3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Share: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75" w:type="dxa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Times New Roman" w:hAnsi="Arial" w:cs="Arial"/>
                                                    <w:noProof/>
                                                    <w:color w:val="0000FF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52400" cy="152400"/>
                                                      <wp:effectExtent l="0" t="0" r="0" b="0"/>
                                                      <wp:docPr id="13" name="Imagen 13" descr="http://i.investopedia.com/assets_v2/img/newsletters/facebook.png">
                                                        <a:hlinkClick xmlns:a="http://schemas.openxmlformats.org/drawingml/2006/main" r:id="rId41" tgtFrame="&quot;_blank&quot;"/>
                                                      </wp:docPr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12" descr="http://i.investopedia.com/assets_v2/img/newsletters/facebook.png">
                                                                <a:hlinkClick r:id="rId41" tgtFrame="&quot;_blank&quot;"/>
                                                              </pic:cNvPr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35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52400" cy="15240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75" w:type="dxa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Times New Roman" w:hAnsi="Arial" w:cs="Arial"/>
                                                    <w:noProof/>
                                                    <w:color w:val="0000FF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52400" cy="152400"/>
                                                      <wp:effectExtent l="0" t="0" r="0" b="0"/>
                                                      <wp:docPr id="12" name="Imagen 12" descr="http://i.investopedia.com/assets_v2/img/newsletters/twitter.png">
                                                        <a:hlinkClick xmlns:a="http://schemas.openxmlformats.org/drawingml/2006/main" r:id="rId42" tgtFrame="&quot;_blank&quot;"/>
                                                      </wp:docPr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13" descr="http://i.investopedia.com/assets_v2/img/newsletters/twitter.png">
                                                                <a:hlinkClick r:id="rId42" tgtFrame="&quot;_blank&quot;"/>
                                                              </pic:cNvPr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37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52400" cy="15240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trHeight w:val="15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gridSpan w:val="2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16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vanish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  <w:tbl>
                                    <w:tblPr>
                                      <w:tblW w:w="0" w:type="auto"/>
                                      <w:tblCellSpacing w:w="0" w:type="dxa"/>
                                      <w:tblBorders>
                                        <w:bottom w:val="single" w:sz="6" w:space="0" w:color="BBBBBB"/>
                                      </w:tblBorders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6024"/>
                                      <w:gridCol w:w="6"/>
                                      <w:gridCol w:w="6"/>
                                    </w:tblGrid>
                                    <w:tr w:rsidR="00192854" w:rsidRPr="00192854">
                                      <w:trPr>
                                        <w:trHeight w:val="15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gridSpan w:val="3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16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hideMark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50"/>
                                            <w:gridCol w:w="5874"/>
                                          </w:tblGrid>
                                          <w:tr w:rsidR="00192854" w:rsidRPr="00192854">
                                            <w:trPr>
                                              <w:gridAfter w:val="1"/>
                                              <w:trHeight w:val="230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150" w:type="dxa"/>
                                                <w:vMerge w:val="restart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17"/>
                                                    <w:szCs w:val="17"/>
                                                    <w:lang w:eastAsia="es-SV"/>
                                                  </w:rPr>
                                                  <w:t>Financial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17"/>
                                                    <w:szCs w:val="17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17"/>
                                                    <w:szCs w:val="17"/>
                                                    <w:lang w:eastAsia="es-SV"/>
                                                  </w:rPr>
                                                  <w:t>Education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75" w:type="dxa"/>
                                                  <w:right w:w="0" w:type="dxa"/>
                                                </w:tcMar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43" w:tgtFrame="_blank" w:history="1"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Fiduciary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Designations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For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Financial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Advisors</w:t>
                                                  </w:r>
                                                  <w:proofErr w:type="spellEnd"/>
                                                </w:hyperlink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Most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investment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professionals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spend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countless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hours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in sales and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technical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training,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but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little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time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is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devoted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to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developing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their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expertise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related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to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the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investment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fiduciary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standards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of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care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.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gridSpan w:val="3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0" w:type="auto"/>
                                            <w:jc w:val="right"/>
                                            <w:tblCellSpacing w:w="0" w:type="dxa"/>
                                            <w:tblCellMar>
                                              <w:top w:w="75" w:type="dxa"/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90"/>
                                            <w:gridCol w:w="375"/>
                                            <w:gridCol w:w="375"/>
                                          </w:tblGrid>
                                          <w:tr w:rsidR="00192854" w:rsidRPr="00192854">
                                            <w:trPr>
                                              <w:tblCellSpacing w:w="0" w:type="dxa"/>
                                              <w:jc w:val="right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75" w:type="dxa"/>
                                                  <w:left w:w="0" w:type="dxa"/>
                                                  <w:bottom w:w="3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Share: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75" w:type="dxa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Times New Roman" w:hAnsi="Arial" w:cs="Arial"/>
                                                    <w:noProof/>
                                                    <w:color w:val="0000FF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52400" cy="152400"/>
                                                      <wp:effectExtent l="0" t="0" r="0" b="0"/>
                                                      <wp:docPr id="11" name="Imagen 11" descr="http://i.investopedia.com/assets_v2/img/newsletters/facebook.png">
                                                        <a:hlinkClick xmlns:a="http://schemas.openxmlformats.org/drawingml/2006/main" r:id="rId44" tgtFrame="&quot;_blank&quot;"/>
                                                      </wp:docPr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14" descr="http://i.investopedia.com/assets_v2/img/newsletters/facebook.png">
                                                                <a:hlinkClick r:id="rId44" tgtFrame="&quot;_blank&quot;"/>
                                                              </pic:cNvPr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35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52400" cy="15240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75" w:type="dxa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Times New Roman" w:hAnsi="Arial" w:cs="Arial"/>
                                                    <w:noProof/>
                                                    <w:color w:val="0000FF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52400" cy="152400"/>
                                                      <wp:effectExtent l="0" t="0" r="0" b="0"/>
                                                      <wp:docPr id="10" name="Imagen 10" descr="http://i.investopedia.com/assets_v2/img/newsletters/twitter.png">
                                                        <a:hlinkClick xmlns:a="http://schemas.openxmlformats.org/drawingml/2006/main" r:id="rId45" tgtFrame="&quot;_blank&quot;"/>
                                                      </wp:docPr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15" descr="http://i.investopedia.com/assets_v2/img/newsletters/twitter.png">
                                                                <a:hlinkClick r:id="rId45" tgtFrame="&quot;_blank&quot;"/>
                                                              </pic:cNvPr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37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52400" cy="15240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trHeight w:val="15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gridSpan w:val="2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16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vanish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  <w:tbl>
                                    <w:tblPr>
                                      <w:tblW w:w="0" w:type="auto"/>
                                      <w:tblCellSpacing w:w="0" w:type="dxa"/>
                                      <w:tblBorders>
                                        <w:bottom w:val="single" w:sz="6" w:space="0" w:color="BBBBBB"/>
                                      </w:tblBorders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6024"/>
                                      <w:gridCol w:w="6"/>
                                      <w:gridCol w:w="6"/>
                                    </w:tblGrid>
                                    <w:tr w:rsidR="00192854" w:rsidRPr="00192854">
                                      <w:trPr>
                                        <w:trHeight w:val="15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gridSpan w:val="3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16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hideMark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50"/>
                                            <w:gridCol w:w="5874"/>
                                          </w:tblGrid>
                                          <w:tr w:rsidR="00192854" w:rsidRPr="00192854">
                                            <w:trPr>
                                              <w:gridAfter w:val="1"/>
                                              <w:trHeight w:val="230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150" w:type="dxa"/>
                                                <w:vMerge w:val="restart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17"/>
                                                    <w:szCs w:val="17"/>
                                                    <w:lang w:eastAsia="es-SV"/>
                                                  </w:rPr>
                                                  <w:t>Financial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17"/>
                                                    <w:szCs w:val="17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17"/>
                                                    <w:szCs w:val="17"/>
                                                    <w:lang w:eastAsia="es-SV"/>
                                                  </w:rPr>
                                                  <w:t>Careers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75" w:type="dxa"/>
                                                  <w:right w:w="0" w:type="dxa"/>
                                                </w:tcMar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46" w:tgtFrame="_blank" w:history="1"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No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Finance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Degree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? No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Problem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! Top 10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Ways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To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Jumpstart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A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Career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In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Finance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</w:hyperlink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While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it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is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obviously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more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difficult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for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someone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with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a non-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financial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degree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to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secure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a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job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in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finance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than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it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is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for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a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candidate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with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one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,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there's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still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hope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for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the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former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.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gridSpan w:val="3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0" w:type="auto"/>
                                            <w:jc w:val="right"/>
                                            <w:tblCellSpacing w:w="0" w:type="dxa"/>
                                            <w:tblCellMar>
                                              <w:top w:w="75" w:type="dxa"/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90"/>
                                            <w:gridCol w:w="375"/>
                                            <w:gridCol w:w="375"/>
                                          </w:tblGrid>
                                          <w:tr w:rsidR="00192854" w:rsidRPr="00192854">
                                            <w:trPr>
                                              <w:tblCellSpacing w:w="0" w:type="dxa"/>
                                              <w:jc w:val="right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75" w:type="dxa"/>
                                                  <w:left w:w="0" w:type="dxa"/>
                                                  <w:bottom w:w="3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Share: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75" w:type="dxa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Times New Roman" w:hAnsi="Arial" w:cs="Arial"/>
                                                    <w:noProof/>
                                                    <w:color w:val="0000FF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52400" cy="152400"/>
                                                      <wp:effectExtent l="0" t="0" r="0" b="0"/>
                                                      <wp:docPr id="9" name="Imagen 9" descr="http://i.investopedia.com/assets_v2/img/newsletters/facebook.png">
                                                        <a:hlinkClick xmlns:a="http://schemas.openxmlformats.org/drawingml/2006/main" r:id="rId47" tgtFrame="&quot;_blank&quot;"/>
                                                      </wp:docPr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16" descr="http://i.investopedia.com/assets_v2/img/newsletters/facebook.png">
                                                                <a:hlinkClick r:id="rId47" tgtFrame="&quot;_blank&quot;"/>
                                                              </pic:cNvPr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35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52400" cy="15240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75" w:type="dxa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Times New Roman" w:hAnsi="Arial" w:cs="Arial"/>
                                                    <w:noProof/>
                                                    <w:color w:val="0000FF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52400" cy="152400"/>
                                                      <wp:effectExtent l="0" t="0" r="0" b="0"/>
                                                      <wp:docPr id="8" name="Imagen 8" descr="http://i.investopedia.com/assets_v2/img/newsletters/twitter.png">
                                                        <a:hlinkClick xmlns:a="http://schemas.openxmlformats.org/drawingml/2006/main" r:id="rId48" tgtFrame="&quot;_blank&quot;"/>
                                                      </wp:docPr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17" descr="http://i.investopedia.com/assets_v2/img/newsletters/twitter.png">
                                                                <a:hlinkClick r:id="rId48" tgtFrame="&quot;_blank&quot;"/>
                                                              </pic:cNvPr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37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52400" cy="15240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trHeight w:val="15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gridSpan w:val="2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16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vanish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  <w:tbl>
                                    <w:tblPr>
                                      <w:tblW w:w="0" w:type="auto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6024"/>
                                      <w:gridCol w:w="6"/>
                                      <w:gridCol w:w="6"/>
                                    </w:tblGrid>
                                    <w:tr w:rsidR="00192854" w:rsidRPr="00192854">
                                      <w:trPr>
                                        <w:trHeight w:val="15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gridSpan w:val="3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16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hideMark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50"/>
                                            <w:gridCol w:w="5874"/>
                                          </w:tblGrid>
                                          <w:tr w:rsidR="00192854" w:rsidRPr="00192854">
                                            <w:trPr>
                                              <w:gridAfter w:val="1"/>
                                              <w:trHeight w:val="230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150" w:type="dxa"/>
                                                <w:vMerge w:val="restart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6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17"/>
                                                    <w:szCs w:val="17"/>
                                                    <w:lang w:eastAsia="es-SV"/>
                                                  </w:rPr>
                                                  <w:t>Guide</w:t>
                                                </w:r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75" w:type="dxa"/>
                                                  <w:right w:w="0" w:type="dxa"/>
                                                </w:tcMar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49" w:tgtFrame="_blank" w:history="1"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Economics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Basics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: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b/>
                                                      <w:bCs/>
                                                      <w:color w:val="024999"/>
                                                      <w:sz w:val="21"/>
                                                      <w:szCs w:val="21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Introduction</w:t>
                                                  </w:r>
                                                  <w:proofErr w:type="spellEnd"/>
                                                </w:hyperlink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Economics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may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appear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to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be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the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study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of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complicated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tables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and charts,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statistics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and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numbers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,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but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, more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specifically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,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it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is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the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study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of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what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constitutes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rational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human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behavior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in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the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endeavor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to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fulfill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needs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and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wants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. </w:t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gridSpan w:val="3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0" w:type="auto"/>
                                            <w:jc w:val="right"/>
                                            <w:tblCellSpacing w:w="0" w:type="dxa"/>
                                            <w:tblCellMar>
                                              <w:top w:w="75" w:type="dxa"/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90"/>
                                            <w:gridCol w:w="375"/>
                                            <w:gridCol w:w="375"/>
                                          </w:tblGrid>
                                          <w:tr w:rsidR="00192854" w:rsidRPr="00192854">
                                            <w:trPr>
                                              <w:tblCellSpacing w:w="0" w:type="dxa"/>
                                              <w:jc w:val="right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75" w:type="dxa"/>
                                                  <w:left w:w="0" w:type="dxa"/>
                                                  <w:bottom w:w="30" w:type="dxa"/>
                                                  <w:right w:w="0" w:type="dxa"/>
                                                </w:tcMar>
                                                <w:vAlign w:val="bottom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Share: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75" w:type="dxa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Times New Roman" w:hAnsi="Arial" w:cs="Arial"/>
                                                    <w:noProof/>
                                                    <w:color w:val="0000FF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52400" cy="152400"/>
                                                      <wp:effectExtent l="0" t="0" r="0" b="0"/>
                                                      <wp:docPr id="7" name="Imagen 7" descr="http://i.investopedia.com/assets_v2/img/newsletters/facebook.png">
                                                        <a:hlinkClick xmlns:a="http://schemas.openxmlformats.org/drawingml/2006/main" r:id="rId50" tgtFrame="&quot;_blank&quot;"/>
                                                      </wp:docPr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18" descr="http://i.investopedia.com/assets_v2/img/newsletters/facebook.png">
                                                                <a:hlinkClick r:id="rId50" tgtFrame="&quot;_blank&quot;"/>
                                                              </pic:cNvPr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35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52400" cy="15240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75" w:type="dxa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Times New Roman" w:hAnsi="Arial" w:cs="Arial"/>
                                                    <w:noProof/>
                                                    <w:color w:val="0000FF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52400" cy="152400"/>
                                                      <wp:effectExtent l="0" t="0" r="0" b="0"/>
                                                      <wp:docPr id="6" name="Imagen 6" descr="http://i.investopedia.com/assets_v2/img/newsletters/twitter.png">
                                                        <a:hlinkClick xmlns:a="http://schemas.openxmlformats.org/drawingml/2006/main" r:id="rId51" tgtFrame="&quot;_blank&quot;"/>
                                                      </wp:docPr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19" descr="http://i.investopedia.com/assets_v2/img/newsletters/twitter.png">
                                                                <a:hlinkClick r:id="rId51" tgtFrame="&quot;_blank&quot;"/>
                                                              </pic:cNvPr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37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52400" cy="15240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trHeight w:val="15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gridSpan w:val="2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16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vanish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  <w:tbl>
                                    <w:tblPr>
                                      <w:tblW w:w="0" w:type="auto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944"/>
                                      <w:gridCol w:w="92"/>
                                    </w:tblGrid>
                                    <w:tr w:rsidR="00192854" w:rsidRPr="00192854">
                                      <w:trPr>
                                        <w:gridAfter w:val="1"/>
                                        <w:wAfter w:w="165" w:type="dxa"/>
                                        <w:trHeight w:val="7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4530" w:type="dxa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8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gridAfter w:val="1"/>
                                        <w:wAfter w:w="165" w:type="dxa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Borders>
                                              <w:top w:val="single" w:sz="6" w:space="0" w:color="E3E3E3"/>
                                              <w:left w:val="single" w:sz="6" w:space="0" w:color="E3E3E3"/>
                                              <w:bottom w:val="single" w:sz="6" w:space="0" w:color="E3E3E3"/>
                                              <w:right w:val="single" w:sz="6" w:space="0" w:color="E3E3E3"/>
                                            </w:tblBorders>
                                            <w:shd w:val="clear" w:color="auto" w:fill="F3F2E2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50"/>
                                            <w:gridCol w:w="2964"/>
                                            <w:gridCol w:w="2773"/>
                                            <w:gridCol w:w="41"/>
                                          </w:tblGrid>
                                          <w:tr w:rsidR="00192854" w:rsidRPr="00192854">
                                            <w:trPr>
                                              <w:trHeight w:val="75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gridSpan w:val="4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8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150" w:type="dxa"/>
                                                <w:vMerge w:val="restart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gridSpan w:val="2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3A9F29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**NEW**</w:t>
                                                </w:r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Subscription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Services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: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500" w:type="pct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Income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Investing</w:t>
                                                </w:r>
                                                <w:proofErr w:type="spellEnd"/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15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52" w:tgtFrame="_blank" w:history="1">
                                                  <w:proofErr w:type="gram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subscribe</w:t>
                                                  </w:r>
                                                  <w:proofErr w:type="gram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now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!</w:t>
                                                  </w:r>
                                                </w:hyperlink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500" w:type="pct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ETF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Investing</w:t>
                                                </w:r>
                                                <w:proofErr w:type="spellEnd"/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15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53" w:tgtFrame="_blank" w:history="1">
                                                  <w:proofErr w:type="gram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subscribe</w:t>
                                                  </w:r>
                                                  <w:proofErr w:type="gram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now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!</w:t>
                                                  </w:r>
                                                </w:hyperlink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500" w:type="pct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Commodities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Trading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15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54" w:tgtFrame="_blank" w:history="1">
                                                  <w:proofErr w:type="gram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subscribe</w:t>
                                                  </w:r>
                                                  <w:proofErr w:type="gram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now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!</w:t>
                                                  </w:r>
                                                </w:hyperlink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500" w:type="pct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Options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Trading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15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55" w:tgtFrame="_blank" w:history="1">
                                                  <w:proofErr w:type="gram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subscribe</w:t>
                                                  </w:r>
                                                  <w:proofErr w:type="gram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now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!</w:t>
                                                  </w:r>
                                                </w:hyperlink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500" w:type="pct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Futures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Trading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15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56" w:tgtFrame="_blank" w:history="1">
                                                  <w:proofErr w:type="gram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subscribe</w:t>
                                                  </w:r>
                                                  <w:proofErr w:type="gram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now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!</w:t>
                                                  </w:r>
                                                </w:hyperlink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rHeight w:val="150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16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gridSpan w:val="2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Subscription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Services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: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500" w:type="pct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Investing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Basics</w:t>
                                                </w:r>
                                                <w:proofErr w:type="spellEnd"/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15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57" w:tgtFrame="_blank" w:history="1">
                                                  <w:proofErr w:type="gram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subscribe</w:t>
                                                  </w:r>
                                                  <w:proofErr w:type="gram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now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!</w:t>
                                                  </w:r>
                                                </w:hyperlink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500" w:type="pct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Warren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Buffett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Watch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15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58" w:tgtFrame="_blank" w:history="1">
                                                  <w:proofErr w:type="gram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subscribe</w:t>
                                                  </w:r>
                                                  <w:proofErr w:type="gram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now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!</w:t>
                                                  </w:r>
                                                </w:hyperlink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500" w:type="pct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Forex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Weekly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15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59" w:tgtFrame="_blank" w:history="1">
                                                  <w:proofErr w:type="gram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subscribe</w:t>
                                                  </w:r>
                                                  <w:proofErr w:type="gram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now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! </w:t>
                                                  </w:r>
                                                </w:hyperlink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500" w:type="pct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7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News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To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Use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150" w:type="dxa"/>
                                                </w:tcMar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70" w:lineRule="atLeast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60" w:tgtFrame="_blank" w:history="1">
                                                  <w:proofErr w:type="gram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subscribe</w:t>
                                                  </w:r>
                                                  <w:proofErr w:type="gram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now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!</w:t>
                                                  </w:r>
                                                </w:hyperlink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500" w:type="pct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Chart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Advisor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15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61" w:tgtFrame="_blank" w:history="1">
                                                  <w:proofErr w:type="gram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subscribe</w:t>
                                                  </w:r>
                                                  <w:proofErr w:type="gram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now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!</w:t>
                                                  </w:r>
                                                </w:hyperlink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500" w:type="pct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Stock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Watch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Weekly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15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62" w:tgtFrame="_blank" w:history="1">
                                                  <w:proofErr w:type="gram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subscribe</w:t>
                                                  </w:r>
                                                  <w:proofErr w:type="gram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now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!</w:t>
                                                  </w:r>
                                                </w:hyperlink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500" w:type="pct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Personal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Finance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15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63" w:tgtFrame="_blank" w:history="1">
                                                  <w:proofErr w:type="gram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subscribe</w:t>
                                                  </w:r>
                                                  <w:proofErr w:type="gram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now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!</w:t>
                                                  </w:r>
                                                </w:hyperlink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2500" w:type="pct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Term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of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the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Day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0" w:type="dxa"/>
                                                  <w:right w:w="15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64" w:tgtFrame="_blank" w:history="1">
                                                  <w:proofErr w:type="gram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subscribe</w:t>
                                                  </w:r>
                                                  <w:proofErr w:type="gram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now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Verdana" w:eastAsia="Times New Roman" w:hAnsi="Verdana" w:cs="Arial"/>
                                                      <w:b/>
                                                      <w:bCs/>
                                                      <w:color w:val="D81919"/>
                                                      <w:sz w:val="15"/>
                                                      <w:szCs w:val="15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!</w:t>
                                                  </w:r>
                                                </w:hyperlink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rHeight w:val="150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gridSpan w:val="4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16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gridAfter w:val="1"/>
                                        <w:wAfter w:w="165" w:type="dxa"/>
                                        <w:trHeight w:val="7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8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gridAfter w:val="1"/>
                                        <w:wAfter w:w="165" w:type="dxa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hideMark/>
                                        </w:tcPr>
                                        <w:tbl>
                                          <w:tblPr>
                                            <w:tblW w:w="0" w:type="auto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4500"/>
                                            <w:gridCol w:w="6"/>
                                            <w:gridCol w:w="6"/>
                                            <w:gridCol w:w="6"/>
                                          </w:tblGrid>
                                          <w:tr w:rsidR="00192854" w:rsidRPr="00192854">
                                            <w:trPr>
                                              <w:trHeight w:val="150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gridSpan w:val="4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16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hideMark/>
                                              </w:tcPr>
                                              <w:tbl>
                                                <w:tblPr>
                                                  <w:tblW w:w="0" w:type="auto"/>
                                                  <w:tblCellSpacing w:w="0" w:type="dxa"/>
                                                  <w:tblCellMar>
                                                    <w:left w:w="0" w:type="dxa"/>
                                                    <w:right w:w="0" w:type="dxa"/>
                                                  </w:tblCellMar>
                                                  <w:tblLook w:val="04A0" w:firstRow="1" w:lastRow="0" w:firstColumn="1" w:lastColumn="0" w:noHBand="0" w:noVBand="1"/>
                                                </w:tblPr>
                                                <w:tblGrid>
                                                  <w:gridCol w:w="2806"/>
                                                  <w:gridCol w:w="1694"/>
                                                </w:tblGrid>
                                                <w:tr w:rsidR="00192854" w:rsidRPr="0019285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gridSpan w:val="2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92854" w:rsidRPr="00192854" w:rsidRDefault="00192854" w:rsidP="00192854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sz w:val="24"/>
                                                          <w:szCs w:val="24"/>
                                                          <w:lang w:eastAsia="es-SV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  <w:lang w:eastAsia="es-SV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2857500" cy="2381250"/>
                                                            <wp:effectExtent l="0" t="0" r="0" b="0"/>
                                                            <wp:docPr id="5" name="Imagen 5" descr="http://li.investopedia.com/imp?s=65240&amp;t=newsletter&amp;sz=300x250&amp;li=pitm&amp;m=cd1b928f9aaca46c3717bb508a4755c5&amp;p=5529769">
                                                              <a:hlinkClick xmlns:a="http://schemas.openxmlformats.org/drawingml/2006/main" r:id="rId65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20" descr="http://li.investopedia.com/imp?s=65240&amp;t=newsletter&amp;sz=300x250&amp;li=pitm&amp;m=cd1b928f9aaca46c3717bb508a4755c5&amp;p=5529769">
                                                                      <a:hlinkClick r:id="rId65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66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2857500" cy="2381250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192854" w:rsidRPr="00192854">
                                                  <w:trPr>
                                                    <w:trHeight w:val="15"/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92854" w:rsidRPr="00192854" w:rsidRDefault="00192854" w:rsidP="00192854">
                                                      <w:pPr>
                                                        <w:spacing w:after="0" w:line="15" w:lineRule="atLeast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sz w:val="24"/>
                                                          <w:szCs w:val="24"/>
                                                          <w:lang w:eastAsia="es-SV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  <w:lang w:eastAsia="es-SV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0" cy="9525"/>
                                                            <wp:effectExtent l="0" t="0" r="0" b="0"/>
                                                            <wp:docPr id="4" name="Imagen 4" descr="http://li.investopedia.com/imp?s=65241&amp;t=newsletter&amp;sz=1x1&amp;li=pitm&amp;m=cd1b928f9aaca46c3717bb508a4755c5&amp;p=5529769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21" descr="http://li.investopedia.com/imp?s=65241&amp;t=newsletter&amp;sz=1x1&amp;li=pitm&amp;m=cd1b928f9aaca46c3717bb508a4755c5&amp;p=5529769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6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0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92854" w:rsidRPr="00192854" w:rsidRDefault="00192854" w:rsidP="00192854">
                                                      <w:pPr>
                                                        <w:spacing w:after="0" w:line="15" w:lineRule="atLeast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sz w:val="24"/>
                                                          <w:szCs w:val="24"/>
                                                          <w:lang w:eastAsia="es-SV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noProof/>
                                                          <w:sz w:val="24"/>
                                                          <w:szCs w:val="24"/>
                                                          <w:lang w:eastAsia="es-SV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95250" cy="9525"/>
                                                            <wp:effectExtent l="0" t="0" r="0" b="0"/>
                                                            <wp:docPr id="3" name="Imagen 3" descr="http://li.investopedia.com/imp?s=65242&amp;t=newsletter&amp;sz=1x1&amp;li=pitm&amp;m=cd1b928f9aaca46c3717bb508a4755c5&amp;p=5529769"/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22" descr="http://li.investopedia.com/imp?s=65242&amp;t=newsletter&amp;sz=1x1&amp;li=pitm&amp;m=cd1b928f9aaca46c3717bb508a4755c5&amp;p=5529769"/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6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95250" cy="952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  <w:tr w:rsidR="00192854" w:rsidRPr="00192854">
                                                  <w:trPr>
                                                    <w:tblCellSpacing w:w="0" w:type="dxa"/>
                                                  </w:trPr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92854" w:rsidRPr="00192854" w:rsidRDefault="00192854" w:rsidP="00192854">
                                                      <w:pPr>
                                                        <w:spacing w:after="0" w:line="240" w:lineRule="auto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sz w:val="24"/>
                                                          <w:szCs w:val="24"/>
                                                          <w:lang w:eastAsia="es-SV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  <w:lang w:eastAsia="es-SV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1104900" cy="142875"/>
                                                            <wp:effectExtent l="0" t="0" r="0" b="9525"/>
                                                            <wp:docPr id="2" name="Imagen 2" descr="http://li.investopedia.com/imp?s=7873&amp;t=newsletter&amp;sz=116x15&amp;li=pitm&amp;m=cd1b928f9aaca46c3717bb508a4755c5&amp;p=5529769">
                                                              <a:hlinkClick xmlns:a="http://schemas.openxmlformats.org/drawingml/2006/main" r:id="rId67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23" descr="http://li.investopedia.com/imp?s=7873&amp;t=newsletter&amp;sz=116x15&amp;li=pitm&amp;m=cd1b928f9aaca46c3717bb508a4755c5&amp;p=5529769">
                                                                      <a:hlinkClick r:id="rId67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1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1104900" cy="14287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  <w:tc>
                                                    <w:tcPr>
                                                      <w:tcW w:w="0" w:type="auto"/>
                                                      <w:vAlign w:val="center"/>
                                                      <w:hideMark/>
                                                    </w:tcPr>
                                                    <w:p w:rsidR="00192854" w:rsidRPr="00192854" w:rsidRDefault="00192854" w:rsidP="00192854">
                                                      <w:pPr>
                                                        <w:spacing w:after="0" w:line="240" w:lineRule="auto"/>
                                                        <w:jc w:val="right"/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sz w:val="24"/>
                                                          <w:szCs w:val="24"/>
                                                          <w:lang w:eastAsia="es-SV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ascii="Times New Roman" w:eastAsia="Times New Roman" w:hAnsi="Times New Roman" w:cs="Times New Roman"/>
                                                          <w:noProof/>
                                                          <w:color w:val="0000FF"/>
                                                          <w:sz w:val="24"/>
                                                          <w:szCs w:val="24"/>
                                                          <w:lang w:eastAsia="es-SV"/>
                                                        </w:rPr>
                                                        <w:drawing>
                                                          <wp:inline distT="0" distB="0" distL="0" distR="0">
                                                            <wp:extent cx="657225" cy="142875"/>
                                                            <wp:effectExtent l="0" t="0" r="9525" b="9525"/>
                                                            <wp:docPr id="1" name="Imagen 1" descr="http://li.investopedia.com/imp?s=7874&amp;t=newsletter&amp;sz=69x15&amp;li=pitm&amp;m=cd1b928f9aaca46c3717bb508a4755c5&amp;p=5529769">
                                                              <a:hlinkClick xmlns:a="http://schemas.openxmlformats.org/drawingml/2006/main" r:id="rId68" tgtFrame="&quot;_blank&quot;"/>
                                                            </wp:docPr>
                                                            <wp:cNvGraphicFramePr>
                                                              <a:graphicFrameLocks xmlns:a="http://schemas.openxmlformats.org/drawingml/2006/main" noChangeAspect="1"/>
                                                            </wp:cNvGraphicFramePr>
                                                            <a:graphic xmlns:a="http://schemas.openxmlformats.org/drawingml/2006/main">
                                                              <a:graphicData uri="http://schemas.openxmlformats.org/drawingml/2006/picture">
                                                                <pic:pic xmlns:pic="http://schemas.openxmlformats.org/drawingml/2006/picture">
                                                                  <pic:nvPicPr>
                                                                    <pic:cNvPr id="0" name="Picture 24" descr="http://li.investopedia.com/imp?s=7874&amp;t=newsletter&amp;sz=69x15&amp;li=pitm&amp;m=cd1b928f9aaca46c3717bb508a4755c5&amp;p=5529769">
                                                                      <a:hlinkClick r:id="rId68" tgtFrame="&quot;_blank&quot;"/>
                                                                    </pic:cNvPr>
                                                                    <pic:cNvPicPr>
                                                                      <a:picLocks noChangeAspect="1" noChangeArrowheads="1"/>
                                                                    </pic:cNvPicPr>
                                                                  </pic:nvPicPr>
                                                                  <pic:blipFill>
                                                                    <a:blip r:embed="rId13">
                                                                      <a:extLst>
                                                                        <a:ext uri="{28A0092B-C50C-407E-A947-70E740481C1C}">
                                                                          <a14:useLocalDpi xmlns:a14="http://schemas.microsoft.com/office/drawing/2010/main" val="0"/>
                                                                        </a:ext>
                                                                      </a:extLst>
                                                                    </a:blip>
                                                                    <a:srcRect/>
                                                                    <a:stretch>
                                                                      <a:fillRect/>
                                                                    </a:stretch>
                                                                  </pic:blipFill>
                                                                  <pic:spPr bwMode="auto">
                                                                    <a:xfrm>
                                                                      <a:off x="0" y="0"/>
                                                                      <a:ext cx="657225" cy="142875"/>
                                                                    </a:xfrm>
                                                                    <a:prstGeom prst="rect">
                                                                      <a:avLst/>
                                                                    </a:prstGeom>
                                                                    <a:noFill/>
                                                                    <a:ln>
                                                                      <a:noFill/>
                                                                    </a:ln>
                                                                  </pic:spPr>
                                                                </pic:pic>
                                                              </a:graphicData>
                                                            </a:graphic>
                                                          </wp:inline>
                                                        </w:drawing>
                                                      </w:r>
                                                    </w:p>
                                                  </w:tc>
                                                </w:tr>
                                              </w:tbl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gridAfter w:val="1"/>
                                        <w:wAfter w:w="165" w:type="dxa"/>
                                        <w:trHeight w:val="7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8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Borders>
                                              <w:top w:val="single" w:sz="6" w:space="0" w:color="E3E3E3"/>
                                              <w:left w:val="single" w:sz="6" w:space="0" w:color="E3E3E3"/>
                                              <w:bottom w:val="single" w:sz="6" w:space="0" w:color="E3E3E3"/>
                                              <w:right w:val="single" w:sz="6" w:space="0" w:color="E3E3E3"/>
                                            </w:tblBorders>
                                            <w:shd w:val="clear" w:color="auto" w:fill="F3F2E2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50"/>
                                            <w:gridCol w:w="5751"/>
                                            <w:gridCol w:w="6"/>
                                            <w:gridCol w:w="21"/>
                                          </w:tblGrid>
                                          <w:tr w:rsidR="00192854" w:rsidRPr="00192854">
                                            <w:trPr>
                                              <w:trHeight w:val="75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gridSpan w:val="4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8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150" w:type="dxa"/>
                                                <w:vMerge w:val="restart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Frequently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Asked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Questions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: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69" w:tgtFrame="_blank" w:history="1"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1.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What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is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the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difference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between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a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buy-side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analyst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and a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sell-side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analyst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?</w:t>
                                                  </w:r>
                                                </w:hyperlink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70" w:tgtFrame="_blank" w:history="1"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2.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What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are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the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Gnomes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of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Zurich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?</w:t>
                                                  </w:r>
                                                </w:hyperlink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71" w:tgtFrame="_blank" w:history="1"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3.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The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de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Minimis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clause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for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investment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advisers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means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:</w:t>
                                                  </w:r>
                                                </w:hyperlink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72" w:tgtFrame="_blank" w:history="1"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4.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Under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the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USA,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registration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as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an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IAR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includes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all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of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the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following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EXCEPT:</w:t>
                                                  </w:r>
                                                </w:hyperlink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rHeight w:val="150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gridSpan w:val="3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16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165" w:type="dxa"/>
                                          <w:vMerge w:val="restart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trHeight w:val="7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8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Merge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192854" w:rsidRPr="00192854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hideMark/>
                                        </w:tcPr>
                                        <w:tbl>
                                          <w:tblPr>
                                            <w:tblW w:w="5000" w:type="pct"/>
                                            <w:tblCellSpacing w:w="0" w:type="dxa"/>
                                            <w:tblBorders>
                                              <w:top w:val="single" w:sz="6" w:space="0" w:color="E3E3E3"/>
                                              <w:left w:val="single" w:sz="6" w:space="0" w:color="E3E3E3"/>
                                              <w:bottom w:val="single" w:sz="6" w:space="0" w:color="E3E3E3"/>
                                              <w:right w:val="single" w:sz="6" w:space="0" w:color="E3E3E3"/>
                                            </w:tblBorders>
                                            <w:shd w:val="clear" w:color="auto" w:fill="F3F2E2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150"/>
                                            <w:gridCol w:w="5701"/>
                                            <w:gridCol w:w="17"/>
                                            <w:gridCol w:w="60"/>
                                          </w:tblGrid>
                                          <w:tr w:rsidR="00192854" w:rsidRPr="00192854">
                                            <w:trPr>
                                              <w:trHeight w:val="75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gridSpan w:val="4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8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150" w:type="dxa"/>
                                                <w:vMerge w:val="restart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Inside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 </w:t>
                                                </w:r>
                                                <w:proofErr w:type="spellStart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Professionals</w:t>
                                                </w:r>
                                                <w:proofErr w:type="spellEnd"/>
                                                <w:r w:rsidRPr="00192854">
                                                  <w:rPr>
                                                    <w:rFonts w:ascii="Arial" w:eastAsia="Times New Roman" w:hAnsi="Arial" w:cs="Arial"/>
                                                    <w:b/>
                                                    <w:bCs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>: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73" w:tgtFrame="_blank" w:history="1"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1. CFA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Level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I</w:t>
                                                  </w:r>
                                                </w:hyperlink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74" w:tgtFrame="_blank" w:history="1"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2. CFA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Level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II</w:t>
                                                  </w:r>
                                                </w:hyperlink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75" w:tgtFrame="_blank" w:history="1"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3. CFA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Level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III</w:t>
                                                  </w:r>
                                                </w:hyperlink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76" w:tgtFrame="_blank" w:history="1"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4. CMT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Level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I</w:t>
                                                  </w:r>
                                                </w:hyperlink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77" w:tgtFrame="_blank" w:history="1"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5. CMT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Level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II</w:t>
                                                  </w:r>
                                                </w:hyperlink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vMerge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hyperlink r:id="rId78" w:tgtFrame="_blank" w:history="1"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6. CMT </w:t>
                                                  </w:r>
                                                  <w:proofErr w:type="spellStart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>Level</w:t>
                                                  </w:r>
                                                  <w:proofErr w:type="spellEnd"/>
                                                  <w:r w:rsidRPr="00192854">
                                                    <w:rPr>
                                                      <w:rFonts w:ascii="Arial" w:eastAsia="Times New Roman" w:hAnsi="Arial" w:cs="Arial"/>
                                                      <w:color w:val="024999"/>
                                                      <w:sz w:val="20"/>
                                                      <w:szCs w:val="20"/>
                                                      <w:u w:val="single"/>
                                                      <w:lang w:eastAsia="es-SV"/>
                                                    </w:rPr>
                                                    <w:t xml:space="preserve"> III</w:t>
                                                  </w:r>
                                                </w:hyperlink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  <w:tc>
                                              <w:tcPr>
                                                <w:tcW w:w="0" w:type="auto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240" w:lineRule="auto"/>
                                                  <w:rPr>
                                                    <w:rFonts w:ascii="Times New Roman" w:eastAsia="Times New Roman" w:hAnsi="Times New Roman" w:cs="Times New Roman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  <w:tr w:rsidR="00192854" w:rsidRPr="00192854">
                                            <w:trPr>
                                              <w:trHeight w:val="150"/>
                                              <w:tblCellSpacing w:w="0" w:type="dxa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gridSpan w:val="4"/>
                                                <w:shd w:val="clear" w:color="auto" w:fill="F3F2E2"/>
                                                <w:vAlign w:val="center"/>
                                                <w:hideMark/>
                                              </w:tcPr>
                                              <w:p w:rsidR="00192854" w:rsidRPr="00192854" w:rsidRDefault="00192854" w:rsidP="00192854">
                                                <w:pPr>
                                                  <w:spacing w:after="0" w:line="33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16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</w:p>
                                            </w:tc>
                                          </w:tr>
                                        </w:tbl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Merge/>
                                          <w:vAlign w:val="center"/>
                                          <w:hideMark/>
                                        </w:tcPr>
                                        <w:p w:rsidR="00192854" w:rsidRPr="00192854" w:rsidRDefault="00192854" w:rsidP="00192854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192854" w:rsidRPr="00192854" w:rsidRDefault="00192854" w:rsidP="00192854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192854" w:rsidRPr="00192854" w:rsidRDefault="00192854" w:rsidP="00192854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</w:tbl>
                      <w:p w:rsidR="00192854" w:rsidRPr="00192854" w:rsidRDefault="00192854" w:rsidP="00192854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</w:tbl>
                <w:p w:rsidR="00192854" w:rsidRPr="00192854" w:rsidRDefault="00192854" w:rsidP="00192854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62F2D"/>
                      <w:sz w:val="20"/>
                      <w:szCs w:val="20"/>
                      <w:lang w:eastAsia="es-SV"/>
                    </w:rPr>
                  </w:pPr>
                </w:p>
              </w:tc>
            </w:tr>
          </w:tbl>
          <w:p w:rsidR="00192854" w:rsidRPr="00192854" w:rsidRDefault="00192854" w:rsidP="0019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  <w:tc>
          <w:tcPr>
            <w:tcW w:w="0" w:type="auto"/>
            <w:vAlign w:val="center"/>
            <w:hideMark/>
          </w:tcPr>
          <w:p w:rsidR="00192854" w:rsidRPr="00192854" w:rsidRDefault="00192854" w:rsidP="001928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</w:tr>
    </w:tbl>
    <w:p w:rsidR="005C67B5" w:rsidRDefault="005C67B5">
      <w:bookmarkStart w:id="0" w:name="_GoBack"/>
      <w:bookmarkEnd w:id="0"/>
    </w:p>
    <w:sectPr w:rsidR="005C67B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854"/>
    <w:rsid w:val="00192854"/>
    <w:rsid w:val="005C6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92854"/>
    <w:rPr>
      <w:color w:val="0000FF"/>
      <w:u w:val="single"/>
    </w:rPr>
  </w:style>
  <w:style w:type="character" w:customStyle="1" w:styleId="yiv8232308388date">
    <w:name w:val="yiv8232308388date"/>
    <w:basedOn w:val="Fuentedeprrafopredeter"/>
    <w:rsid w:val="00192854"/>
  </w:style>
  <w:style w:type="character" w:styleId="Textoennegrita">
    <w:name w:val="Strong"/>
    <w:basedOn w:val="Fuentedeprrafopredeter"/>
    <w:uiPriority w:val="22"/>
    <w:qFormat/>
    <w:rsid w:val="00192854"/>
    <w:rPr>
      <w:b/>
      <w:bCs/>
    </w:rPr>
  </w:style>
  <w:style w:type="paragraph" w:styleId="NormalWeb">
    <w:name w:val="Normal (Web)"/>
    <w:basedOn w:val="Normal"/>
    <w:uiPriority w:val="99"/>
    <w:unhideWhenUsed/>
    <w:rsid w:val="0019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28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92854"/>
    <w:rPr>
      <w:color w:val="0000FF"/>
      <w:u w:val="single"/>
    </w:rPr>
  </w:style>
  <w:style w:type="character" w:customStyle="1" w:styleId="yiv8232308388date">
    <w:name w:val="yiv8232308388date"/>
    <w:basedOn w:val="Fuentedeprrafopredeter"/>
    <w:rsid w:val="00192854"/>
  </w:style>
  <w:style w:type="character" w:styleId="Textoennegrita">
    <w:name w:val="Strong"/>
    <w:basedOn w:val="Fuentedeprrafopredeter"/>
    <w:uiPriority w:val="22"/>
    <w:qFormat/>
    <w:rsid w:val="00192854"/>
    <w:rPr>
      <w:b/>
      <w:bCs/>
    </w:rPr>
  </w:style>
  <w:style w:type="paragraph" w:styleId="NormalWeb">
    <w:name w:val="Normal (Web)"/>
    <w:basedOn w:val="Normal"/>
    <w:uiPriority w:val="99"/>
    <w:unhideWhenUsed/>
    <w:rsid w:val="001928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2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2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1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1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4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://lists5.investopedia.com/t/5529769/23999379/9197/9/?c73c8e04=aW52ZXN0b3BlZGlhLXByb2Zlc3Npb25hbHM%3d&amp;575396a8=UElUTS0xMi8xMC8yMDEz&amp;x=eab8dcc5" TargetMode="External"/><Relationship Id="rId26" Type="http://schemas.openxmlformats.org/officeDocument/2006/relationships/hyperlink" Target="http://lists5.investopedia.com/t/5529769/23999379/31796/17/?c73c8e04=aW52ZXN0b3BlZGlhLXByb2Zlc3Npb25hbHM%3d&amp;575396a8=UElUTS0xMi8xMC8yMDEz&amp;x=c536bf44" TargetMode="External"/><Relationship Id="rId39" Type="http://schemas.openxmlformats.org/officeDocument/2006/relationships/image" Target="media/image8.png"/><Relationship Id="rId21" Type="http://schemas.openxmlformats.org/officeDocument/2006/relationships/hyperlink" Target="http://lists5.investopedia.com/t/5529769/23999379/10819/12/?c73c8e04=aW52ZXN0b3BlZGlhLXByb2Zlc3Npb25hbHM%3d&amp;575396a8=UElUTS0xMi8xMC8yMDEz&amp;x=6fc28799" TargetMode="External"/><Relationship Id="rId34" Type="http://schemas.openxmlformats.org/officeDocument/2006/relationships/hyperlink" Target="http://lists5.investopedia.com/t/5529769/23999379/31799/25/" TargetMode="External"/><Relationship Id="rId42" Type="http://schemas.openxmlformats.org/officeDocument/2006/relationships/hyperlink" Target="http://lists5.investopedia.com/t/5529769/23999379/35989/30/" TargetMode="External"/><Relationship Id="rId47" Type="http://schemas.openxmlformats.org/officeDocument/2006/relationships/hyperlink" Target="http://lists5.investopedia.com/t/5529769/23999379/28108/35/" TargetMode="External"/><Relationship Id="rId50" Type="http://schemas.openxmlformats.org/officeDocument/2006/relationships/hyperlink" Target="http://lists5.investopedia.com/t/5529769/23999379/25190/38/" TargetMode="External"/><Relationship Id="rId55" Type="http://schemas.openxmlformats.org/officeDocument/2006/relationships/hyperlink" Target="http://lists5.investopedia.com/t/5529769/23999379/34042/43/?3e076d18=am1pcmFuZGFlbmptYkB5YWhvby5jb20%3d&amp;c73c8e04=aW52ZXN0b3BlZGlhLXByb2Zlc3Npb25hbHM%3d&amp;575396a8=UElUTS0xMi8xMC8yMDEz&amp;x=770e427f" TargetMode="External"/><Relationship Id="rId63" Type="http://schemas.openxmlformats.org/officeDocument/2006/relationships/hyperlink" Target="http://lists5.investopedia.com/t/5529769/23999379/34050/51/?3e076d18=am1pcmFuZGFlbmptYkB5YWhvby5jb20%3d&amp;c73c8e04=aW52ZXN0b3BlZGlhLXByb2Zlc3Npb25hbHM%3d&amp;575396a8=UElUTS0xMi8xMC8yMDEz&amp;x=53673650" TargetMode="External"/><Relationship Id="rId68" Type="http://schemas.openxmlformats.org/officeDocument/2006/relationships/hyperlink" Target="http://lists5.investopedia.com/t/5529769/23999379/25517/55/?ea1f38b6=Y2QxYjkyOGY5YWFjYTQ2YzM3MTdiYjUwOGE0NzU1YzU%3d&amp;e5e2987d=NTUyOTc2OQ%3d%3d&amp;x=b077b487" TargetMode="External"/><Relationship Id="rId76" Type="http://schemas.openxmlformats.org/officeDocument/2006/relationships/hyperlink" Target="http://lists5.investopedia.com/t/5529769/23999379/23850/77/?c73c8e04=aW52ZXN0b3BlZGlhLXByb2Zlc3Npb25hbHM%3d&amp;575396a8=UElUTS0xMi8xMC8yMDEz&amp;x=35e268ed" TargetMode="External"/><Relationship Id="rId7" Type="http://schemas.openxmlformats.org/officeDocument/2006/relationships/hyperlink" Target="http://lists5.investopedia.com/t/5529769/23999379/25514/2/?ea1f38b6=Y2QxYjkyOGY5YWFjYTQ2YzM3MTdiYjUwOGE0NzU1YzU%3d&amp;e5e2987d=NTUyOTc2OQ%3d%3d&amp;x=9d3ead66" TargetMode="External"/><Relationship Id="rId71" Type="http://schemas.openxmlformats.org/officeDocument/2006/relationships/hyperlink" Target="http://lists5.investopedia.com/t/5529769/23999379/27396/58/?c73c8e04=aW52ZXN0b3BlZGlhLXByb2Zlc3Npb25hbHM%3d&amp;575396a8=UElUTS0xMi8xMC8yMDEz&amp;x=3fb3049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lists5.investopedia.com/t/5529769/23999379/10930/7/?6299e5a7=aHR0cDovL2xpc3RzNS5pbnZlc3RvcGVkaWEuY29tL3JlYWQvYXJjaGl2ZT9pZD02OTk1NSZtaWQ9MjM5OTkzNzkmZT1qbWlyYW5kYWVuam1iJTQweWFob28lMmVjb20meD01M2UyMmU5NA%3d%3d&amp;x=a7542b50" TargetMode="External"/><Relationship Id="rId29" Type="http://schemas.openxmlformats.org/officeDocument/2006/relationships/hyperlink" Target="http://lists5.investopedia.com/t/5529769/23999379/32399/20/?c73c8e04=aW52ZXN0b3BlZGlhLXByb2Zlc3Npb25hbHM%3d&amp;575396a8=UElUTS0xMi8xMC8yMDEz&amp;x=9b2d52dc" TargetMode="External"/><Relationship Id="rId11" Type="http://schemas.openxmlformats.org/officeDocument/2006/relationships/image" Target="media/image3.png"/><Relationship Id="rId24" Type="http://schemas.openxmlformats.org/officeDocument/2006/relationships/hyperlink" Target="http://lists5.investopedia.com/t/5529769/23999379/21777/15/?c73c8e04=aW52ZXN0b3BlZGlhLXByb2Zlc3Npb25hbHM%3d&amp;575396a8=UElUTS0xMi8xMC8yMDEz&amp;x=977c4671" TargetMode="External"/><Relationship Id="rId32" Type="http://schemas.openxmlformats.org/officeDocument/2006/relationships/hyperlink" Target="http://lists5.investopedia.com/t/5529769/23999379/31796/23/?c73c8e04=aW52ZXN0b3BlZGlhLXByb2Zlc3Npb25hbHM%3d&amp;575396a8=UElUTS0xMi8xMC8yMDEz&amp;x=8ff7b935" TargetMode="External"/><Relationship Id="rId37" Type="http://schemas.openxmlformats.org/officeDocument/2006/relationships/image" Target="media/image7.png"/><Relationship Id="rId40" Type="http://schemas.openxmlformats.org/officeDocument/2006/relationships/hyperlink" Target="http://lists5.investopedia.com/t/5529769/23999379/35876/28/?c73c8e04=aW52ZXN0b3BlZGlhLXByb2Zlc3Npb25hbHM%3d&amp;575396a8=UElUTS0xMi8xMC8yMDEz&amp;x=14021802" TargetMode="External"/><Relationship Id="rId45" Type="http://schemas.openxmlformats.org/officeDocument/2006/relationships/hyperlink" Target="http://lists5.investopedia.com/t/5529769/23999379/34496/33/" TargetMode="External"/><Relationship Id="rId53" Type="http://schemas.openxmlformats.org/officeDocument/2006/relationships/hyperlink" Target="http://lists5.investopedia.com/t/5529769/23999379/34040/41/?3e076d18=am1pcmFuZGFlbmptYkB5YWhvby5jb20%3d&amp;c73c8e04=aW52ZXN0b3BlZGlhLXByb2Zlc3Npb25hbHM%3d&amp;575396a8=UElUTS0xMi8xMC8yMDEz&amp;x=e776a95c" TargetMode="External"/><Relationship Id="rId58" Type="http://schemas.openxmlformats.org/officeDocument/2006/relationships/hyperlink" Target="http://lists5.investopedia.com/t/5529769/23999379/34045/46/?3e076d18=am1pcmFuZGFlbmptYkB5YWhvby5jb20%3d&amp;c73c8e04=aW52ZXN0b3BlZGlhLXByb2Zlc3Npb25hbHM%3d&amp;575396a8=UElUTS0xMi8xMC8yMDEz&amp;x=a667feb4" TargetMode="External"/><Relationship Id="rId66" Type="http://schemas.openxmlformats.org/officeDocument/2006/relationships/image" Target="media/image9.jpeg"/><Relationship Id="rId74" Type="http://schemas.openxmlformats.org/officeDocument/2006/relationships/hyperlink" Target="http://lists5.investopedia.com/t/5529769/23999379/23843/75/?c73c8e04=aW52ZXN0b3BlZGlhLXByb2Zlc3Npb25hbHM%3d&amp;575396a8=UElUTS0xMi8xMC8yMDEz&amp;x=f165b5d8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://lists5.investopedia.com/t/5529769/23999379/25513/1/?ea1f38b6=Y2QxYjkyOGY5YWFjYTQ2YzM3MTdiYjUwOGE0NzU1YzU%3d&amp;e5e2987d=NTUyOTc2OQ%3d%3d&amp;x=06bad9a5" TargetMode="External"/><Relationship Id="rId61" Type="http://schemas.openxmlformats.org/officeDocument/2006/relationships/hyperlink" Target="http://lists5.investopedia.com/t/5529769/23999379/34048/49/?3e076d18=am1pcmFuZGFlbmptYkB5YWhvby5jb20%3d&amp;c73c8e04=aW52ZXN0b3BlZGlhLXByb2Zlc3Npb25hbHM%3d&amp;575396a8=UElUTS0xMi8xMC8yMDEz&amp;x=3ed77f15" TargetMode="External"/><Relationship Id="rId10" Type="http://schemas.openxmlformats.org/officeDocument/2006/relationships/hyperlink" Target="http://lists5.investopedia.com/t/5529769/23999379/25516/4/?ea1f38b6=Y2QxYjkyOGY5YWFjYTQ2YzM3MTdiYjUwOGE0NzU1YzU%3d&amp;e5e2987d=NTUyOTc2OQ%3d%3d&amp;x=844907c2" TargetMode="External"/><Relationship Id="rId19" Type="http://schemas.openxmlformats.org/officeDocument/2006/relationships/hyperlink" Target="http://lists5.investopedia.com/t/5529769/23999379/10728/10/?c73c8e04=aW52ZXN0b3BlZGlhLXByb2Zlc3Npb25hbHM%3d&amp;575396a8=UElUTS0xMi8xMC8yMDEz&amp;x=736705b1" TargetMode="External"/><Relationship Id="rId31" Type="http://schemas.openxmlformats.org/officeDocument/2006/relationships/hyperlink" Target="http://lists5.investopedia.com/t/5529769/23999379/17625/22/?c73c8e04=aW52ZXN0b3BlZGlhLXByb2Zlc3Npb25hbHM%3d&amp;575396a8=UElUTS0xMi8xMC8yMDEz&amp;x=62a28e8b" TargetMode="External"/><Relationship Id="rId44" Type="http://schemas.openxmlformats.org/officeDocument/2006/relationships/hyperlink" Target="http://lists5.investopedia.com/t/5529769/23999379/32403/32/" TargetMode="External"/><Relationship Id="rId52" Type="http://schemas.openxmlformats.org/officeDocument/2006/relationships/hyperlink" Target="http://lists5.investopedia.com/t/5529769/23999379/34039/40/?3e076d18=am1pcmFuZGFlbmptYkB5YWhvby5jb20%3d&amp;c73c8e04=aW52ZXN0b3BlZGlhLXByb2Zlc3Npb25hbHM%3d&amp;575396a8=UElUTS0xMi8xMC8yMDEz&amp;x=9143785b" TargetMode="External"/><Relationship Id="rId60" Type="http://schemas.openxmlformats.org/officeDocument/2006/relationships/hyperlink" Target="http://lists5.investopedia.com/t/5529769/23999379/34049/48/?3e076d18=am1pcmFuZGFlbmptYkB5YWhvby5jb20%3d&amp;c73c8e04=aW52ZXN0b3BlZGlhLXByb2Zlc3Npb25hbHM%3d&amp;575396a8=UElUTS0xMi8xMC8yMDEz&amp;x=0108969a" TargetMode="External"/><Relationship Id="rId65" Type="http://schemas.openxmlformats.org/officeDocument/2006/relationships/hyperlink" Target="http://lists5.investopedia.com/t/5529769/23999379/25518/53/?ea1f38b6=Y2QxYjkyOGY5YWFjYTQ2YzM3MTdiYjUwOGE0NzU1YzU%3d&amp;e5e2987d=NTUyOTc2OQ%3d%3d&amp;x=a105fb17" TargetMode="External"/><Relationship Id="rId73" Type="http://schemas.openxmlformats.org/officeDocument/2006/relationships/hyperlink" Target="http://lists5.investopedia.com/t/5529769/23999379/18056/60/?c73c8e04=aW52ZXN0b3BlZGlhLXByb2Zlc3Npb25hbHM%3d&amp;575396a8=UElUTS0xMi8xMC8yMDEz&amp;x=2daf02a5" TargetMode="External"/><Relationship Id="rId78" Type="http://schemas.openxmlformats.org/officeDocument/2006/relationships/hyperlink" Target="http://lists5.investopedia.com/t/5529769/23999379/23846/79/?c73c8e04=aW52ZXN0b3BlZGlhLXByb2Zlc3Npb25hbHM%3d&amp;575396a8=UElUTS0xMi8xMC8yMDEz&amp;x=55a70d19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lists5.investopedia.com/t/5529769/23999379/21777/6/?c73c8e04=aW52ZXN0b3BlZGlhLXByb2Zlc3Npb25hbHM%3d&amp;575396a8=UElUTS0xMi8xMC8yMDEz&amp;x=f55456cd" TargetMode="External"/><Relationship Id="rId22" Type="http://schemas.openxmlformats.org/officeDocument/2006/relationships/hyperlink" Target="http://lists5.investopedia.com/t/5529769/23999379/10637/13/?c73c8e04=aW52ZXN0b3BlZGlhLXByb2Zlc3Npb25hbHM%3d&amp;575396a8=UElUTS0xMi8xMC8yMDEz&amp;x=474e7a45" TargetMode="External"/><Relationship Id="rId27" Type="http://schemas.openxmlformats.org/officeDocument/2006/relationships/hyperlink" Target="http://lists5.investopedia.com/t/5529769/23999379/27384/18/?c73c8e04=aW52ZXN0b3BlZGlhLXByb2Zlc3Npb25hbHM%3d&amp;575396a8=UElUTS0xMi8xMC8yMDEz&amp;x=03ceaac5" TargetMode="External"/><Relationship Id="rId30" Type="http://schemas.openxmlformats.org/officeDocument/2006/relationships/hyperlink" Target="http://lists5.investopedia.com/t/5529769/23999379/28103/21/?c73c8e04=aW52ZXN0b3BlZGlhLXByb2Zlc3Npb25hbHM%3d&amp;575396a8=UElUTS0xMi8xMC8yMDEz&amp;x=c218803f" TargetMode="External"/><Relationship Id="rId35" Type="http://schemas.openxmlformats.org/officeDocument/2006/relationships/image" Target="media/image6.png"/><Relationship Id="rId43" Type="http://schemas.openxmlformats.org/officeDocument/2006/relationships/hyperlink" Target="http://lists5.investopedia.com/t/5529769/23999379/32399/31/?c73c8e04=aW52ZXN0b3BlZGlhLXByb2Zlc3Npb25hbHM%3d&amp;575396a8=UElUTS0xMi8xMC8yMDEz&amp;x=5383bb6b" TargetMode="External"/><Relationship Id="rId48" Type="http://schemas.openxmlformats.org/officeDocument/2006/relationships/hyperlink" Target="http://lists5.investopedia.com/t/5529769/23999379/35990/36/" TargetMode="External"/><Relationship Id="rId56" Type="http://schemas.openxmlformats.org/officeDocument/2006/relationships/hyperlink" Target="http://lists5.investopedia.com/t/5529769/23999379/34043/44/?3e076d18=am1pcmFuZGFlbmptYkB5YWhvby5jb20%3d&amp;c73c8e04=aW52ZXN0b3BlZGlhLXByb2Zlc3Npb25hbHM%3d&amp;575396a8=UElUTS0xMi8xMC8yMDEz&amp;x=928425df" TargetMode="External"/><Relationship Id="rId64" Type="http://schemas.openxmlformats.org/officeDocument/2006/relationships/hyperlink" Target="http://lists5.investopedia.com/t/5529769/23999379/34051/52/?3e076d18=am1pcmFuZGFlbmptYkB5YWhvby5jb20%3d&amp;c73c8e04=aW52ZXN0b3BlZGlhLXByb2Zlc3Npb25hbHM%3d&amp;575396a8=UElUTS0xMi8xMC8yMDEz&amp;x=6e8681a7" TargetMode="External"/><Relationship Id="rId69" Type="http://schemas.openxmlformats.org/officeDocument/2006/relationships/hyperlink" Target="http://lists5.investopedia.com/t/5529769/23999379/23372/56/?c73c8e04=aW52ZXN0b3BlZGlhLXByb2Zlc3Npb25hbHM%3d&amp;575396a8=UElUTS0xMi8xMC8yMDEz&amp;x=c4b349a9" TargetMode="External"/><Relationship Id="rId77" Type="http://schemas.openxmlformats.org/officeDocument/2006/relationships/hyperlink" Target="http://lists5.investopedia.com/t/5529769/23999379/23845/78/?c73c8e04=aW52ZXN0b3BlZGlhLXByb2Zlc3Npb25hbHM%3d&amp;575396a8=UElUTS0xMi8xMC8yMDEz&amp;x=351abbc7" TargetMode="External"/><Relationship Id="rId8" Type="http://schemas.openxmlformats.org/officeDocument/2006/relationships/hyperlink" Target="http://lists5.investopedia.com/t/5529769/23999379/25515/3/?ea1f38b6=Y2QxYjkyOGY5YWFjYTQ2YzM3MTdiYjUwOGE0NzU1YzU%3d&amp;e5e2987d=NTUyOTc2OQ%3d%3d&amp;x=40714ada" TargetMode="External"/><Relationship Id="rId51" Type="http://schemas.openxmlformats.org/officeDocument/2006/relationships/hyperlink" Target="http://lists5.investopedia.com/t/5529769/23999379/35991/39/" TargetMode="External"/><Relationship Id="rId72" Type="http://schemas.openxmlformats.org/officeDocument/2006/relationships/hyperlink" Target="http://lists5.investopedia.com/t/5529769/23999379/33915/59/?c73c8e04=aW52ZXN0b3BlZGlhLXByb2Zlc3Npb25hbHM%3d&amp;575396a8=UElUTS0xMi8xMC8yMDEz&amp;x=2fd1dd95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lists5.investopedia.com/t/5529769/23999379/25517/5/?ea1f38b6=Y2QxYjkyOGY5YWFjYTQ2YzM3MTdiYjUwOGE0NzU1YzU%3d&amp;e5e2987d=NTUyOTc2OQ%3d%3d&amp;x=dc0295b2" TargetMode="External"/><Relationship Id="rId17" Type="http://schemas.openxmlformats.org/officeDocument/2006/relationships/hyperlink" Target="http://lists5.investopedia.com/t/5529769/23999379/9196/8/?c73c8e04=aW52ZXN0b3BlZGlhLXByb2Zlc3Npb25hbHM%3d&amp;575396a8=UElUTS0xMi8xMC8yMDEz&amp;x=6c2b2d25" TargetMode="External"/><Relationship Id="rId25" Type="http://schemas.openxmlformats.org/officeDocument/2006/relationships/hyperlink" Target="http://lists5.investopedia.com/t/5529769/23999379/21778/16/?c73c8e04=aW52ZXN0b3BlZGlhLXByb2Zlc3Npb25hbHM%3d&amp;575396a8=UElUTS0xMi8xMC8yMDEz&amp;x=0bac55a1" TargetMode="External"/><Relationship Id="rId33" Type="http://schemas.openxmlformats.org/officeDocument/2006/relationships/hyperlink" Target="http://lists5.investopedia.com/t/5529769/23999379/31796/24/?c73c8e04=aW52ZXN0b3BlZGlhLXByb2Zlc3Npb25hbHM%3d&amp;575396a8=UElUTS0xMi8xMC8yMDEz&amp;x=bcd8430c" TargetMode="External"/><Relationship Id="rId38" Type="http://schemas.openxmlformats.org/officeDocument/2006/relationships/hyperlink" Target="http://lists5.investopedia.com/t/5529769/23999379/27384/27/?c73c8e04=aW52ZXN0b3BlZGlhLXByb2Zlc3Npb25hbHM%3d&amp;575396a8=UElUTS0xMi8xMC8yMDEz&amp;x=123b1ed7" TargetMode="External"/><Relationship Id="rId46" Type="http://schemas.openxmlformats.org/officeDocument/2006/relationships/hyperlink" Target="http://lists5.investopedia.com/t/5529769/23999379/28103/34/?c73c8e04=aW52ZXN0b3BlZGlhLXByb2Zlc3Npb25hbHM%3d&amp;575396a8=UElUTS0xMi8xMC8yMDEz&amp;x=544f69dd" TargetMode="External"/><Relationship Id="rId59" Type="http://schemas.openxmlformats.org/officeDocument/2006/relationships/hyperlink" Target="http://lists5.investopedia.com/t/5529769/23999379/34046/47/?3e076d18=am1pcmFuZGFlbmptYkB5YWhvby5jb20%3d&amp;c73c8e04=aW52ZXN0b3BlZGlhLXByb2Zlc3Npb25hbHM%3d&amp;575396a8=UElUTS0xMi8xMC8yMDEz&amp;x=feb8684d" TargetMode="External"/><Relationship Id="rId67" Type="http://schemas.openxmlformats.org/officeDocument/2006/relationships/hyperlink" Target="http://lists5.investopedia.com/t/5529769/23999379/25516/54/?ea1f38b6=Y2QxYjkyOGY5YWFjYTQ2YzM3MTdiYjUwOGE0NzU1YzU%3d&amp;e5e2987d=NTUyOTc2OQ%3d%3d&amp;x=c85321a4" TargetMode="External"/><Relationship Id="rId20" Type="http://schemas.openxmlformats.org/officeDocument/2006/relationships/hyperlink" Target="http://lists5.investopedia.com/t/5529769/23999379/9463/11/?c73c8e04=aW52ZXN0b3BlZGlhLXByb2Zlc3Npb25hbHM%3d&amp;575396a8=UElUTS0xMi8xMC8yMDEz&amp;x=f3a03c83" TargetMode="External"/><Relationship Id="rId41" Type="http://schemas.openxmlformats.org/officeDocument/2006/relationships/hyperlink" Target="http://lists5.investopedia.com/t/5529769/23999379/35877/29/" TargetMode="External"/><Relationship Id="rId54" Type="http://schemas.openxmlformats.org/officeDocument/2006/relationships/hyperlink" Target="http://lists5.investopedia.com/t/5529769/23999379/34041/42/?3e076d18=am1pcmFuZGFlbmptYkB5YWhvby5jb20%3d&amp;c73c8e04=aW52ZXN0b3BlZGlhLXByb2Zlc3Npb25hbHM%3d&amp;575396a8=UElUTS0xMi8xMC8yMDEz&amp;x=d19d8021" TargetMode="External"/><Relationship Id="rId62" Type="http://schemas.openxmlformats.org/officeDocument/2006/relationships/hyperlink" Target="http://lists5.investopedia.com/t/5529769/23999379/34064/50/?3e076d18=am1pcmFuZGFlbmptYkB5YWhvby5jb20%3d&amp;c73c8e04=aW52ZXN0b3BlZGlhLXByb2Zlc3Npb25hbHM%3d&amp;575396a8=UElUTS0xMi8xMC8yMDEz&amp;x=ecb8c02c" TargetMode="External"/><Relationship Id="rId70" Type="http://schemas.openxmlformats.org/officeDocument/2006/relationships/hyperlink" Target="http://lists5.investopedia.com/t/5529769/23999379/27398/57/?c73c8e04=aW52ZXN0b3BlZGlhLXByb2Zlc3Npb25hbHM%3d&amp;575396a8=UElUTS0xMi8xMC8yMDEz&amp;x=a9a6ce01" TargetMode="External"/><Relationship Id="rId75" Type="http://schemas.openxmlformats.org/officeDocument/2006/relationships/hyperlink" Target="http://lists5.investopedia.com/t/5529769/23999379/23844/76/?c73c8e04=aW52ZXN0b3BlZGlhLXByb2Zlc3Npb25hbHM%3d&amp;575396a8=UElUTS0xMi8xMC8yMDEz&amp;x=fc9c65a2" TargetMode="Externa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5" Type="http://schemas.openxmlformats.org/officeDocument/2006/relationships/image" Target="media/image5.png"/><Relationship Id="rId23" Type="http://schemas.openxmlformats.org/officeDocument/2006/relationships/hyperlink" Target="http://lists5.investopedia.com/t/5529769/23999379/9424/14/?c73c8e04=aW52ZXN0b3BlZGlhLXByb2Zlc3Npb25hbHM%3d&amp;575396a8=UElUTS0xMi8xMC8yMDEz&amp;x=4d19a297" TargetMode="External"/><Relationship Id="rId28" Type="http://schemas.openxmlformats.org/officeDocument/2006/relationships/hyperlink" Target="http://lists5.investopedia.com/t/5529769/23999379/35876/19/?c73c8e04=aW52ZXN0b3BlZGlhLXByb2Zlc3Npb25hbHM%3d&amp;575396a8=UElUTS0xMi8xMC8yMDEz&amp;x=6ddf8f99" TargetMode="External"/><Relationship Id="rId36" Type="http://schemas.openxmlformats.org/officeDocument/2006/relationships/hyperlink" Target="http://lists5.investopedia.com/t/5529769/23999379/31802/26/" TargetMode="External"/><Relationship Id="rId49" Type="http://schemas.openxmlformats.org/officeDocument/2006/relationships/hyperlink" Target="http://lists5.investopedia.com/t/5529769/23999379/17625/37/?c73c8e04=aW52ZXN0b3BlZGlhLXByb2Zlc3Npb25hbHM%3d&amp;575396a8=UElUTS0xMi8xMC8yMDEz&amp;x=cd34bd9b" TargetMode="External"/><Relationship Id="rId57" Type="http://schemas.openxmlformats.org/officeDocument/2006/relationships/hyperlink" Target="http://lists5.investopedia.com/t/5529769/23999379/34044/45/?3e076d18=am1pcmFuZGFlbmptYkB5YWhvby5jb20%3d&amp;c73c8e04=aW52ZXN0b3BlZGlhLXByb2Zlc3Npb25hbHM%3d&amp;575396a8=UElUTS0xMi8xMC8yMDEz&amp;x=918db5b2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1910</Words>
  <Characters>10505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Miranda</dc:creator>
  <cp:lastModifiedBy>Javier Miranda</cp:lastModifiedBy>
  <cp:revision>1</cp:revision>
  <dcterms:created xsi:type="dcterms:W3CDTF">2013-12-10T20:31:00Z</dcterms:created>
  <dcterms:modified xsi:type="dcterms:W3CDTF">2013-12-10T20:33:00Z</dcterms:modified>
</cp:coreProperties>
</file>