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491" w:rsidRPr="0071202A" w:rsidRDefault="002C1E5A" w:rsidP="0071202A">
      <w:pPr>
        <w:spacing w:line="360" w:lineRule="auto"/>
        <w:jc w:val="both"/>
        <w:rPr>
          <w:rFonts w:ascii="Arial" w:hAnsi="Arial" w:cs="Arial"/>
        </w:rPr>
      </w:pPr>
      <w:r w:rsidRPr="0071202A">
        <w:rPr>
          <w:rFonts w:ascii="Arial" w:hAnsi="Arial" w:cs="Arial"/>
        </w:rPr>
        <w:t>Resumen de la normas internacionales para el ejercicio profesional de la auditoría interna.</w:t>
      </w:r>
    </w:p>
    <w:p w:rsidR="002C1E5A" w:rsidRPr="0071202A" w:rsidRDefault="002C1E5A" w:rsidP="0071202A">
      <w:pPr>
        <w:spacing w:line="360" w:lineRule="auto"/>
        <w:jc w:val="both"/>
        <w:rPr>
          <w:rFonts w:ascii="Arial" w:hAnsi="Arial" w:cs="Arial"/>
        </w:rPr>
      </w:pPr>
      <w:r w:rsidRPr="0071202A">
        <w:rPr>
          <w:rFonts w:ascii="Arial" w:hAnsi="Arial" w:cs="Arial"/>
        </w:rPr>
        <w:t xml:space="preserve">El libro rojo consta de tres partes fundamentales: </w:t>
      </w:r>
    </w:p>
    <w:p w:rsidR="002C1E5A" w:rsidRPr="0071202A" w:rsidRDefault="002C1E5A" w:rsidP="0071202A">
      <w:pPr>
        <w:pStyle w:val="Prrafodelista"/>
        <w:numPr>
          <w:ilvl w:val="0"/>
          <w:numId w:val="1"/>
        </w:numPr>
        <w:spacing w:line="360" w:lineRule="auto"/>
        <w:ind w:firstLine="0"/>
        <w:jc w:val="both"/>
        <w:rPr>
          <w:rFonts w:ascii="Arial" w:hAnsi="Arial" w:cs="Arial"/>
        </w:rPr>
      </w:pPr>
      <w:r w:rsidRPr="0071202A">
        <w:rPr>
          <w:rFonts w:ascii="Arial" w:hAnsi="Arial" w:cs="Arial"/>
        </w:rPr>
        <w:t xml:space="preserve">Código de ética. </w:t>
      </w:r>
    </w:p>
    <w:p w:rsidR="002C1E5A" w:rsidRPr="0071202A" w:rsidRDefault="002C1E5A" w:rsidP="0071202A">
      <w:pPr>
        <w:pStyle w:val="Prrafodelista"/>
        <w:numPr>
          <w:ilvl w:val="0"/>
          <w:numId w:val="1"/>
        </w:numPr>
        <w:spacing w:line="360" w:lineRule="auto"/>
        <w:ind w:firstLine="0"/>
        <w:jc w:val="both"/>
        <w:rPr>
          <w:rFonts w:ascii="Arial" w:hAnsi="Arial" w:cs="Arial"/>
        </w:rPr>
      </w:pPr>
      <w:r w:rsidRPr="0071202A">
        <w:rPr>
          <w:rFonts w:ascii="Arial" w:hAnsi="Arial" w:cs="Arial"/>
        </w:rPr>
        <w:t>Normas de auditoría interna.</w:t>
      </w:r>
    </w:p>
    <w:p w:rsidR="002C1E5A" w:rsidRPr="0071202A" w:rsidRDefault="002C1E5A" w:rsidP="0071202A">
      <w:pPr>
        <w:pStyle w:val="Prrafodelista"/>
        <w:numPr>
          <w:ilvl w:val="0"/>
          <w:numId w:val="1"/>
        </w:numPr>
        <w:spacing w:line="360" w:lineRule="auto"/>
        <w:ind w:firstLine="0"/>
        <w:jc w:val="both"/>
        <w:rPr>
          <w:rFonts w:ascii="Arial" w:hAnsi="Arial" w:cs="Arial"/>
        </w:rPr>
      </w:pPr>
      <w:r w:rsidRPr="0071202A">
        <w:rPr>
          <w:rFonts w:ascii="Arial" w:hAnsi="Arial" w:cs="Arial"/>
        </w:rPr>
        <w:t>Consejos para la práctica</w:t>
      </w:r>
      <w:r w:rsidR="007926C7" w:rsidRPr="0071202A">
        <w:rPr>
          <w:rFonts w:ascii="Arial" w:hAnsi="Arial" w:cs="Arial"/>
        </w:rPr>
        <w:t>.</w:t>
      </w:r>
    </w:p>
    <w:p w:rsidR="002C1E5A" w:rsidRPr="0071202A" w:rsidRDefault="002C1E5A" w:rsidP="0071202A">
      <w:pPr>
        <w:spacing w:line="360" w:lineRule="auto"/>
        <w:jc w:val="both"/>
        <w:rPr>
          <w:rFonts w:ascii="Arial" w:hAnsi="Arial" w:cs="Arial"/>
        </w:rPr>
      </w:pPr>
      <w:r w:rsidRPr="0071202A">
        <w:rPr>
          <w:rFonts w:ascii="Arial" w:hAnsi="Arial" w:cs="Arial"/>
        </w:rPr>
        <w:t>Código de ética: el objetivo principal de esta es promover una cultura de ética en la profesión de auditoría interna.</w:t>
      </w:r>
    </w:p>
    <w:p w:rsidR="007926C7" w:rsidRPr="0071202A" w:rsidRDefault="007926C7" w:rsidP="0071202A">
      <w:pPr>
        <w:spacing w:line="360" w:lineRule="auto"/>
        <w:jc w:val="both"/>
        <w:rPr>
          <w:rFonts w:ascii="Arial" w:hAnsi="Arial" w:cs="Arial"/>
        </w:rPr>
      </w:pPr>
      <w:r w:rsidRPr="0071202A">
        <w:rPr>
          <w:rFonts w:ascii="Arial" w:hAnsi="Arial" w:cs="Arial"/>
        </w:rPr>
        <w:t>Normas de auditoría interna: las normas para el ejercicio profesional de la auditoria interna se constituye principalmente sobre atributos, desempeño e implantación con el propósito  de definir principios básicos que representen el ejercicio de la auditoría interna.</w:t>
      </w:r>
    </w:p>
    <w:p w:rsidR="00A5319F" w:rsidRPr="0071202A" w:rsidRDefault="007926C7" w:rsidP="0071202A">
      <w:pPr>
        <w:spacing w:line="360" w:lineRule="auto"/>
        <w:jc w:val="both"/>
        <w:rPr>
          <w:rFonts w:ascii="Arial" w:hAnsi="Arial" w:cs="Arial"/>
        </w:rPr>
      </w:pPr>
      <w:r w:rsidRPr="0071202A">
        <w:rPr>
          <w:rFonts w:ascii="Arial" w:hAnsi="Arial" w:cs="Arial"/>
        </w:rPr>
        <w:t xml:space="preserve">Consejos para la práctica: representan lineamientos respaldados por el instituto global para la implementación de las  normas y ayudan a su aplicación en entornos </w:t>
      </w:r>
      <w:r w:rsidR="00A5319F" w:rsidRPr="0071202A">
        <w:rPr>
          <w:rFonts w:ascii="Arial" w:hAnsi="Arial" w:cs="Arial"/>
        </w:rPr>
        <w:t>específicos de auditoría interna.</w:t>
      </w:r>
    </w:p>
    <w:p w:rsidR="00A5319F" w:rsidRPr="0071202A" w:rsidRDefault="00A5319F" w:rsidP="0071202A">
      <w:pPr>
        <w:spacing w:line="360" w:lineRule="auto"/>
        <w:jc w:val="both"/>
        <w:rPr>
          <w:rFonts w:ascii="Arial" w:hAnsi="Arial" w:cs="Arial"/>
        </w:rPr>
      </w:pPr>
      <w:r w:rsidRPr="0071202A">
        <w:rPr>
          <w:rFonts w:ascii="Arial" w:hAnsi="Arial" w:cs="Arial"/>
        </w:rPr>
        <w:t>El propósito del código de ética es promover una cultura ética de la profesión de auditoría interna  es una actividad independiente y objetiva por eso es necesario contar con un código ética para la profesión de auditoría  ya que es basada en la confianza ya que incluye dos componentes importantes los cuales son:</w:t>
      </w:r>
    </w:p>
    <w:p w:rsidR="00A5319F" w:rsidRPr="0071202A" w:rsidRDefault="00A5319F" w:rsidP="0071202A">
      <w:pPr>
        <w:pStyle w:val="Prrafodelista"/>
        <w:numPr>
          <w:ilvl w:val="0"/>
          <w:numId w:val="2"/>
        </w:numPr>
        <w:spacing w:line="360" w:lineRule="auto"/>
        <w:ind w:firstLine="0"/>
        <w:jc w:val="both"/>
        <w:rPr>
          <w:rFonts w:ascii="Arial" w:hAnsi="Arial" w:cs="Arial"/>
        </w:rPr>
      </w:pPr>
      <w:r w:rsidRPr="0071202A">
        <w:rPr>
          <w:rFonts w:ascii="Arial" w:hAnsi="Arial" w:cs="Arial"/>
        </w:rPr>
        <w:t xml:space="preserve">Principios que son relevantes para la profesión y practica de la auditoría </w:t>
      </w:r>
      <w:r w:rsidR="00611A29" w:rsidRPr="0071202A">
        <w:rPr>
          <w:rFonts w:ascii="Arial" w:hAnsi="Arial" w:cs="Arial"/>
        </w:rPr>
        <w:t>interna.</w:t>
      </w:r>
    </w:p>
    <w:p w:rsidR="00A5319F" w:rsidRPr="0071202A" w:rsidRDefault="00611A29" w:rsidP="0071202A">
      <w:pPr>
        <w:pStyle w:val="Prrafodelista"/>
        <w:numPr>
          <w:ilvl w:val="0"/>
          <w:numId w:val="2"/>
        </w:numPr>
        <w:spacing w:line="360" w:lineRule="auto"/>
        <w:ind w:firstLine="0"/>
        <w:jc w:val="both"/>
        <w:rPr>
          <w:rFonts w:ascii="Arial" w:hAnsi="Arial" w:cs="Arial"/>
        </w:rPr>
      </w:pPr>
      <w:r w:rsidRPr="0071202A">
        <w:rPr>
          <w:rFonts w:ascii="Arial" w:hAnsi="Arial" w:cs="Arial"/>
        </w:rPr>
        <w:t>También reglas de conducta que describen las normas de comportamiento que se espera sean observadas por los auditores internos estas reglas su principal  intención es guiar a la conducta ética de los auditores.</w:t>
      </w:r>
    </w:p>
    <w:p w:rsidR="00611A29" w:rsidRPr="0071202A" w:rsidRDefault="00611A29" w:rsidP="0071202A">
      <w:pPr>
        <w:spacing w:line="360" w:lineRule="auto"/>
        <w:jc w:val="both"/>
        <w:rPr>
          <w:rFonts w:ascii="Arial" w:hAnsi="Arial" w:cs="Arial"/>
        </w:rPr>
      </w:pPr>
      <w:r w:rsidRPr="0071202A">
        <w:rPr>
          <w:rFonts w:ascii="Arial" w:hAnsi="Arial" w:cs="Arial"/>
        </w:rPr>
        <w:t xml:space="preserve">La aplicación de este código de ética se aplica tantos  a los individuos como a las entidades que proveen servicios de auditoría pero para poder cumplir </w:t>
      </w:r>
      <w:r w:rsidR="00283588" w:rsidRPr="0071202A">
        <w:rPr>
          <w:rFonts w:ascii="Arial" w:hAnsi="Arial" w:cs="Arial"/>
        </w:rPr>
        <w:t xml:space="preserve">con </w:t>
      </w:r>
      <w:r w:rsidRPr="0071202A">
        <w:rPr>
          <w:rFonts w:ascii="Arial" w:hAnsi="Arial" w:cs="Arial"/>
        </w:rPr>
        <w:t xml:space="preserve">la profesión deben de llevar a cabo los siguientes </w:t>
      </w:r>
      <w:r w:rsidR="00283588" w:rsidRPr="0071202A">
        <w:rPr>
          <w:rFonts w:ascii="Arial" w:hAnsi="Arial" w:cs="Arial"/>
        </w:rPr>
        <w:t>principios y reglas de conducta.</w:t>
      </w:r>
    </w:p>
    <w:p w:rsidR="00283588" w:rsidRPr="0071202A" w:rsidRDefault="00283588" w:rsidP="0071202A">
      <w:pPr>
        <w:pStyle w:val="Prrafodelista"/>
        <w:numPr>
          <w:ilvl w:val="0"/>
          <w:numId w:val="3"/>
        </w:numPr>
        <w:spacing w:line="360" w:lineRule="auto"/>
        <w:ind w:firstLine="0"/>
        <w:jc w:val="both"/>
        <w:rPr>
          <w:rFonts w:ascii="Arial" w:hAnsi="Arial" w:cs="Arial"/>
        </w:rPr>
      </w:pPr>
      <w:r w:rsidRPr="0071202A">
        <w:rPr>
          <w:rFonts w:ascii="Arial" w:hAnsi="Arial" w:cs="Arial"/>
        </w:rPr>
        <w:t>Integridad</w:t>
      </w:r>
    </w:p>
    <w:p w:rsidR="00283588" w:rsidRPr="0071202A" w:rsidRDefault="00283588" w:rsidP="0071202A">
      <w:pPr>
        <w:pStyle w:val="Prrafodelista"/>
        <w:numPr>
          <w:ilvl w:val="0"/>
          <w:numId w:val="3"/>
        </w:numPr>
        <w:spacing w:line="360" w:lineRule="auto"/>
        <w:ind w:firstLine="0"/>
        <w:jc w:val="both"/>
        <w:rPr>
          <w:rFonts w:ascii="Arial" w:hAnsi="Arial" w:cs="Arial"/>
        </w:rPr>
      </w:pPr>
      <w:r w:rsidRPr="0071202A">
        <w:rPr>
          <w:rFonts w:ascii="Arial" w:hAnsi="Arial" w:cs="Arial"/>
        </w:rPr>
        <w:t>Objetividad</w:t>
      </w:r>
    </w:p>
    <w:p w:rsidR="00283588" w:rsidRPr="0071202A" w:rsidRDefault="00283588" w:rsidP="0071202A">
      <w:pPr>
        <w:pStyle w:val="Prrafodelista"/>
        <w:numPr>
          <w:ilvl w:val="0"/>
          <w:numId w:val="3"/>
        </w:numPr>
        <w:spacing w:line="360" w:lineRule="auto"/>
        <w:ind w:firstLine="0"/>
        <w:jc w:val="both"/>
        <w:rPr>
          <w:rFonts w:ascii="Arial" w:hAnsi="Arial" w:cs="Arial"/>
        </w:rPr>
      </w:pPr>
      <w:r w:rsidRPr="0071202A">
        <w:rPr>
          <w:rFonts w:ascii="Arial" w:hAnsi="Arial" w:cs="Arial"/>
        </w:rPr>
        <w:t xml:space="preserve">Confidencialidad </w:t>
      </w:r>
    </w:p>
    <w:p w:rsidR="00283588" w:rsidRPr="0071202A" w:rsidRDefault="00283588" w:rsidP="0071202A">
      <w:pPr>
        <w:pStyle w:val="Prrafodelista"/>
        <w:numPr>
          <w:ilvl w:val="0"/>
          <w:numId w:val="3"/>
        </w:numPr>
        <w:spacing w:line="360" w:lineRule="auto"/>
        <w:ind w:firstLine="0"/>
        <w:jc w:val="both"/>
        <w:rPr>
          <w:rFonts w:ascii="Arial" w:hAnsi="Arial" w:cs="Arial"/>
        </w:rPr>
      </w:pPr>
      <w:r w:rsidRPr="0071202A">
        <w:rPr>
          <w:rFonts w:ascii="Arial" w:hAnsi="Arial" w:cs="Arial"/>
        </w:rPr>
        <w:t>Competencia</w:t>
      </w:r>
    </w:p>
    <w:p w:rsidR="00283588" w:rsidRPr="0071202A" w:rsidRDefault="00283588" w:rsidP="0071202A">
      <w:pPr>
        <w:spacing w:line="360" w:lineRule="auto"/>
        <w:jc w:val="both"/>
        <w:rPr>
          <w:rFonts w:ascii="Arial" w:hAnsi="Arial" w:cs="Arial"/>
        </w:rPr>
      </w:pPr>
      <w:r w:rsidRPr="0071202A">
        <w:rPr>
          <w:rFonts w:ascii="Arial" w:hAnsi="Arial" w:cs="Arial"/>
        </w:rPr>
        <w:lastRenderedPageBreak/>
        <w:t>El propósito de las normas es:</w:t>
      </w:r>
    </w:p>
    <w:p w:rsidR="00283588" w:rsidRPr="0071202A" w:rsidRDefault="00283588" w:rsidP="0071202A">
      <w:pPr>
        <w:pStyle w:val="Prrafodelista"/>
        <w:numPr>
          <w:ilvl w:val="0"/>
          <w:numId w:val="4"/>
        </w:numPr>
        <w:spacing w:line="360" w:lineRule="auto"/>
        <w:ind w:firstLine="0"/>
        <w:jc w:val="both"/>
        <w:rPr>
          <w:rFonts w:ascii="Arial" w:hAnsi="Arial" w:cs="Arial"/>
        </w:rPr>
      </w:pPr>
      <w:r w:rsidRPr="0071202A">
        <w:rPr>
          <w:rFonts w:ascii="Arial" w:hAnsi="Arial" w:cs="Arial"/>
        </w:rPr>
        <w:t>Definir principios básicos que representen el ejercicio de la auditoría interna tal como este debería ser.</w:t>
      </w:r>
    </w:p>
    <w:p w:rsidR="00283588" w:rsidRPr="0071202A" w:rsidRDefault="00283588" w:rsidP="0071202A">
      <w:pPr>
        <w:pStyle w:val="Prrafodelista"/>
        <w:numPr>
          <w:ilvl w:val="0"/>
          <w:numId w:val="4"/>
        </w:numPr>
        <w:spacing w:line="360" w:lineRule="auto"/>
        <w:ind w:firstLine="0"/>
        <w:jc w:val="both"/>
        <w:rPr>
          <w:rFonts w:ascii="Arial" w:hAnsi="Arial" w:cs="Arial"/>
        </w:rPr>
      </w:pPr>
      <w:r w:rsidRPr="0071202A">
        <w:rPr>
          <w:rFonts w:ascii="Arial" w:hAnsi="Arial" w:cs="Arial"/>
        </w:rPr>
        <w:t>Proporcionar un marco para ejercer  y promover un amplio rango de actividades de auditoría interna de valor añadido.</w:t>
      </w:r>
    </w:p>
    <w:p w:rsidR="00283588" w:rsidRPr="0071202A" w:rsidRDefault="00283588" w:rsidP="0071202A">
      <w:pPr>
        <w:pStyle w:val="Prrafodelista"/>
        <w:numPr>
          <w:ilvl w:val="0"/>
          <w:numId w:val="4"/>
        </w:numPr>
        <w:spacing w:line="360" w:lineRule="auto"/>
        <w:ind w:firstLine="0"/>
        <w:jc w:val="both"/>
        <w:rPr>
          <w:rFonts w:ascii="Arial" w:hAnsi="Arial" w:cs="Arial"/>
        </w:rPr>
      </w:pPr>
      <w:r w:rsidRPr="0071202A">
        <w:rPr>
          <w:rFonts w:ascii="Arial" w:hAnsi="Arial" w:cs="Arial"/>
        </w:rPr>
        <w:t xml:space="preserve"> Establecer las bases para evaluar el desempeño de la auditoría interna. </w:t>
      </w:r>
    </w:p>
    <w:p w:rsidR="00283588" w:rsidRPr="0071202A" w:rsidRDefault="00283588" w:rsidP="0071202A">
      <w:pPr>
        <w:pStyle w:val="Prrafodelista"/>
        <w:numPr>
          <w:ilvl w:val="0"/>
          <w:numId w:val="4"/>
        </w:numPr>
        <w:spacing w:line="360" w:lineRule="auto"/>
        <w:ind w:firstLine="0"/>
        <w:jc w:val="both"/>
        <w:rPr>
          <w:rFonts w:ascii="Arial" w:hAnsi="Arial" w:cs="Arial"/>
        </w:rPr>
      </w:pPr>
      <w:r w:rsidRPr="0071202A">
        <w:rPr>
          <w:rFonts w:ascii="Arial" w:hAnsi="Arial" w:cs="Arial"/>
        </w:rPr>
        <w:t>Fomentar la mejora de los procesos y operaciones de la organización.</w:t>
      </w:r>
    </w:p>
    <w:p w:rsidR="00283588" w:rsidRPr="0071202A" w:rsidRDefault="00C84E64" w:rsidP="0071202A">
      <w:pPr>
        <w:spacing w:line="360" w:lineRule="auto"/>
        <w:ind w:left="360"/>
        <w:jc w:val="both"/>
        <w:rPr>
          <w:rFonts w:ascii="Arial" w:hAnsi="Arial" w:cs="Arial"/>
        </w:rPr>
      </w:pPr>
      <w:r w:rsidRPr="0071202A">
        <w:rPr>
          <w:rFonts w:ascii="Arial" w:hAnsi="Arial" w:cs="Arial"/>
        </w:rPr>
        <w:t>La estructura de las normas está formada por las normas sobre atributos, las normas sobre desempeño y normas de implantación  todas estas sirven para expresar  una opinión o conclusión respecto a  sus operaciones o funciones y otros asuntos</w:t>
      </w:r>
      <w:r w:rsidR="00F24675" w:rsidRPr="0071202A">
        <w:rPr>
          <w:rFonts w:ascii="Arial" w:hAnsi="Arial" w:cs="Arial"/>
        </w:rPr>
        <w:t xml:space="preserve"> de la </w:t>
      </w:r>
      <w:r w:rsidR="0071202A" w:rsidRPr="0071202A">
        <w:rPr>
          <w:rFonts w:ascii="Arial" w:hAnsi="Arial" w:cs="Arial"/>
        </w:rPr>
        <w:t>entidad.</w:t>
      </w:r>
    </w:p>
    <w:p w:rsidR="00C84E64" w:rsidRPr="0071202A" w:rsidRDefault="00F24675" w:rsidP="0071202A">
      <w:pPr>
        <w:spacing w:line="360" w:lineRule="auto"/>
        <w:ind w:left="360"/>
        <w:jc w:val="both"/>
        <w:rPr>
          <w:rFonts w:ascii="Arial" w:hAnsi="Arial" w:cs="Arial"/>
        </w:rPr>
      </w:pPr>
      <w:r w:rsidRPr="0071202A">
        <w:rPr>
          <w:rFonts w:ascii="Arial" w:hAnsi="Arial" w:cs="Arial"/>
        </w:rPr>
        <w:t xml:space="preserve">También los servicios de consultoría son por naturaleza consejos y son desempeñados por lo general a pedido de un cliente la naturaleza y  el alcance de trabajo  de consultoría están sujetas  al acuerdo efectuado con el cliente </w:t>
      </w:r>
    </w:p>
    <w:p w:rsidR="0071202A" w:rsidRPr="0071202A" w:rsidRDefault="0071202A" w:rsidP="0071202A">
      <w:pPr>
        <w:spacing w:line="360" w:lineRule="auto"/>
        <w:ind w:left="360"/>
        <w:jc w:val="both"/>
        <w:rPr>
          <w:rFonts w:ascii="Arial" w:hAnsi="Arial" w:cs="Arial"/>
        </w:rPr>
      </w:pPr>
      <w:r w:rsidRPr="0071202A">
        <w:rPr>
          <w:rFonts w:ascii="Arial" w:hAnsi="Arial" w:cs="Arial"/>
        </w:rPr>
        <w:t>Se dice que existe impedimentos con la independencia u objetividad cuando existen limitaciones en el trabajo como negación de acceso a documentos, además los auditores internos no deben evaluar operaciones que ellos mismos hayan realizados mas sin embargo puede dar consultoría ya que poseen la experiencia para hacerlo sin alterar la</w:t>
      </w:r>
      <w:r w:rsidRPr="0071202A">
        <w:rPr>
          <w:rFonts w:ascii="Arial" w:hAnsi="Arial" w:cs="Arial"/>
        </w:rPr>
        <w:t xml:space="preserve"> independencia y la objetividad  l</w:t>
      </w:r>
      <w:r w:rsidRPr="0071202A">
        <w:rPr>
          <w:rFonts w:ascii="Arial" w:hAnsi="Arial" w:cs="Arial"/>
        </w:rPr>
        <w:t xml:space="preserve">os auditores internos deben de poseer una actitud y cuidado profesional, lo que significa que deben poseer los conocimientos necesario para realizar el encargo de </w:t>
      </w:r>
      <w:r w:rsidRPr="0071202A">
        <w:rPr>
          <w:rFonts w:ascii="Arial" w:hAnsi="Arial" w:cs="Arial"/>
        </w:rPr>
        <w:t>auditoría</w:t>
      </w:r>
      <w:r w:rsidRPr="0071202A">
        <w:rPr>
          <w:rFonts w:ascii="Arial" w:hAnsi="Arial" w:cs="Arial"/>
        </w:rPr>
        <w:t xml:space="preserve"> interna y deben de tener cuidado en los riesgo que pudieran ocasionarse en la organización</w:t>
      </w:r>
      <w:r w:rsidRPr="0071202A">
        <w:rPr>
          <w:rFonts w:ascii="Arial" w:hAnsi="Arial" w:cs="Arial"/>
        </w:rPr>
        <w:t>.</w:t>
      </w:r>
    </w:p>
    <w:p w:rsidR="00F24675" w:rsidRPr="0071202A" w:rsidRDefault="0071202A" w:rsidP="0071202A">
      <w:pPr>
        <w:spacing w:line="360" w:lineRule="auto"/>
        <w:ind w:left="360"/>
        <w:jc w:val="both"/>
        <w:rPr>
          <w:rFonts w:ascii="Arial" w:hAnsi="Arial" w:cs="Arial"/>
        </w:rPr>
      </w:pPr>
      <w:r w:rsidRPr="0071202A">
        <w:rPr>
          <w:rFonts w:ascii="Arial" w:hAnsi="Arial" w:cs="Arial"/>
        </w:rPr>
        <w:t>La norma además toca el desarrollo profesional continúo que consiste en la capacitación que deben poseer todos los auditores internos realizando evaluaciones internas como externas. Se debe de reportar los programas desarrollados a la alta Gerencia pa</w:t>
      </w:r>
      <w:r w:rsidRPr="0071202A">
        <w:rPr>
          <w:rFonts w:ascii="Arial" w:hAnsi="Arial" w:cs="Arial"/>
        </w:rPr>
        <w:t>ra su evaluación y conocimiento e</w:t>
      </w:r>
      <w:r w:rsidRPr="0071202A">
        <w:rPr>
          <w:rFonts w:ascii="Arial" w:hAnsi="Arial" w:cs="Arial"/>
        </w:rPr>
        <w:t xml:space="preserve">l auditor interno debe de manifestar que ha cumplido con las normas si los resultados alcanzan la definición de </w:t>
      </w:r>
      <w:r w:rsidRPr="0071202A">
        <w:rPr>
          <w:rFonts w:ascii="Arial" w:hAnsi="Arial" w:cs="Arial"/>
        </w:rPr>
        <w:t>auditoría</w:t>
      </w:r>
      <w:r w:rsidRPr="0071202A">
        <w:rPr>
          <w:rFonts w:ascii="Arial" w:hAnsi="Arial" w:cs="Arial"/>
        </w:rPr>
        <w:t xml:space="preserve"> interna, en caso que no cumpla con algún requisito debe de declarar el incumplimiento y su impacto en la gerencia</w:t>
      </w:r>
      <w:r w:rsidRPr="0071202A">
        <w:rPr>
          <w:rFonts w:ascii="Arial" w:hAnsi="Arial" w:cs="Arial"/>
        </w:rPr>
        <w:t>.</w:t>
      </w:r>
    </w:p>
    <w:p w:rsidR="00F24675" w:rsidRPr="0071202A" w:rsidRDefault="00F24675" w:rsidP="0071202A">
      <w:pPr>
        <w:spacing w:line="360" w:lineRule="auto"/>
        <w:ind w:left="360"/>
        <w:jc w:val="both"/>
        <w:rPr>
          <w:rFonts w:ascii="Arial" w:hAnsi="Arial" w:cs="Arial"/>
        </w:rPr>
      </w:pPr>
    </w:p>
    <w:p w:rsidR="00283588" w:rsidRPr="0071202A" w:rsidRDefault="00283588" w:rsidP="0071202A">
      <w:pPr>
        <w:spacing w:line="360" w:lineRule="auto"/>
        <w:jc w:val="both"/>
        <w:rPr>
          <w:rFonts w:ascii="Arial" w:hAnsi="Arial" w:cs="Arial"/>
        </w:rPr>
      </w:pPr>
    </w:p>
    <w:p w:rsidR="00283588" w:rsidRPr="0071202A" w:rsidRDefault="00283588" w:rsidP="0071202A">
      <w:pPr>
        <w:pStyle w:val="Prrafodelista"/>
        <w:spacing w:line="360" w:lineRule="auto"/>
        <w:jc w:val="both"/>
        <w:rPr>
          <w:rFonts w:ascii="Arial" w:hAnsi="Arial" w:cs="Arial"/>
        </w:rPr>
      </w:pPr>
      <w:r w:rsidRPr="0071202A">
        <w:rPr>
          <w:rFonts w:ascii="Arial" w:hAnsi="Arial" w:cs="Arial"/>
        </w:rPr>
        <w:t xml:space="preserve">  </w:t>
      </w:r>
    </w:p>
    <w:p w:rsidR="00283588" w:rsidRPr="0071202A" w:rsidRDefault="00283588" w:rsidP="0071202A">
      <w:pPr>
        <w:spacing w:line="360" w:lineRule="auto"/>
        <w:jc w:val="both"/>
        <w:rPr>
          <w:rFonts w:ascii="Arial" w:hAnsi="Arial" w:cs="Arial"/>
        </w:rPr>
      </w:pPr>
    </w:p>
    <w:p w:rsidR="00611A29" w:rsidRPr="0071202A" w:rsidRDefault="00611A29" w:rsidP="0071202A">
      <w:pPr>
        <w:spacing w:line="360" w:lineRule="auto"/>
        <w:jc w:val="both"/>
        <w:rPr>
          <w:rFonts w:ascii="Arial" w:hAnsi="Arial" w:cs="Arial"/>
        </w:rPr>
      </w:pPr>
    </w:p>
    <w:p w:rsidR="00611A29" w:rsidRPr="0071202A" w:rsidRDefault="00611A29" w:rsidP="0071202A">
      <w:pPr>
        <w:spacing w:line="360" w:lineRule="auto"/>
        <w:ind w:left="360"/>
        <w:jc w:val="both"/>
        <w:rPr>
          <w:rFonts w:ascii="Arial" w:hAnsi="Arial" w:cs="Arial"/>
        </w:rPr>
      </w:pPr>
    </w:p>
    <w:p w:rsidR="007926C7" w:rsidRPr="0071202A" w:rsidRDefault="007926C7" w:rsidP="0071202A">
      <w:pPr>
        <w:spacing w:line="360" w:lineRule="auto"/>
        <w:jc w:val="both"/>
        <w:rPr>
          <w:rFonts w:ascii="Arial" w:hAnsi="Arial" w:cs="Arial"/>
        </w:rPr>
      </w:pPr>
      <w:r w:rsidRPr="0071202A">
        <w:rPr>
          <w:rFonts w:ascii="Arial" w:hAnsi="Arial" w:cs="Arial"/>
        </w:rPr>
        <w:t xml:space="preserve"> </w:t>
      </w:r>
    </w:p>
    <w:p w:rsidR="007926C7" w:rsidRPr="0071202A" w:rsidRDefault="007926C7" w:rsidP="0071202A">
      <w:pPr>
        <w:spacing w:line="360" w:lineRule="auto"/>
        <w:jc w:val="both"/>
        <w:rPr>
          <w:rFonts w:ascii="Arial" w:hAnsi="Arial" w:cs="Arial"/>
        </w:rPr>
      </w:pPr>
    </w:p>
    <w:p w:rsidR="007926C7" w:rsidRPr="0071202A" w:rsidRDefault="007926C7" w:rsidP="0071202A">
      <w:pPr>
        <w:spacing w:line="360" w:lineRule="auto"/>
        <w:jc w:val="both"/>
        <w:rPr>
          <w:rFonts w:ascii="Arial" w:hAnsi="Arial" w:cs="Arial"/>
        </w:rPr>
      </w:pPr>
    </w:p>
    <w:p w:rsidR="002C1E5A" w:rsidRPr="0071202A" w:rsidRDefault="002C1E5A" w:rsidP="0071202A">
      <w:pPr>
        <w:spacing w:line="360" w:lineRule="auto"/>
        <w:jc w:val="both"/>
        <w:rPr>
          <w:rFonts w:ascii="Arial" w:hAnsi="Arial" w:cs="Arial"/>
        </w:rPr>
      </w:pPr>
    </w:p>
    <w:p w:rsidR="002C1E5A" w:rsidRPr="0071202A" w:rsidRDefault="002C1E5A" w:rsidP="0071202A">
      <w:pPr>
        <w:pStyle w:val="Prrafodelista"/>
        <w:spacing w:line="360" w:lineRule="auto"/>
        <w:jc w:val="both"/>
        <w:rPr>
          <w:rFonts w:ascii="Arial" w:hAnsi="Arial" w:cs="Arial"/>
        </w:rPr>
      </w:pPr>
    </w:p>
    <w:p w:rsidR="002C1E5A" w:rsidRPr="0071202A" w:rsidRDefault="002C1E5A" w:rsidP="0071202A">
      <w:pPr>
        <w:pStyle w:val="Prrafodelista"/>
        <w:spacing w:line="360" w:lineRule="auto"/>
        <w:jc w:val="both"/>
        <w:rPr>
          <w:rFonts w:ascii="Arial" w:hAnsi="Arial" w:cs="Arial"/>
        </w:rPr>
      </w:pPr>
    </w:p>
    <w:p w:rsidR="002C1E5A" w:rsidRPr="0071202A" w:rsidRDefault="002C1E5A" w:rsidP="0071202A">
      <w:pPr>
        <w:pStyle w:val="Prrafodelista"/>
        <w:spacing w:line="360" w:lineRule="auto"/>
        <w:jc w:val="both"/>
        <w:rPr>
          <w:rFonts w:ascii="Arial" w:hAnsi="Arial" w:cs="Arial"/>
        </w:rPr>
      </w:pPr>
    </w:p>
    <w:sectPr w:rsidR="002C1E5A" w:rsidRPr="0071202A" w:rsidSect="0038749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1.3pt;height:11.3pt" o:bullet="t">
        <v:imagedata r:id="rId1" o:title="mso90CC"/>
      </v:shape>
    </w:pict>
  </w:numPicBullet>
  <w:abstractNum w:abstractNumId="0">
    <w:nsid w:val="03062EF5"/>
    <w:multiLevelType w:val="hybridMultilevel"/>
    <w:tmpl w:val="31061212"/>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14F0608E"/>
    <w:multiLevelType w:val="hybridMultilevel"/>
    <w:tmpl w:val="F3825A7A"/>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33F455DC"/>
    <w:multiLevelType w:val="hybridMultilevel"/>
    <w:tmpl w:val="6584CDE8"/>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6A5A43B7"/>
    <w:multiLevelType w:val="hybridMultilevel"/>
    <w:tmpl w:val="1BA87680"/>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2C1E5A"/>
    <w:rsid w:val="00283588"/>
    <w:rsid w:val="002C1E5A"/>
    <w:rsid w:val="00387491"/>
    <w:rsid w:val="00611A29"/>
    <w:rsid w:val="0071202A"/>
    <w:rsid w:val="007926C7"/>
    <w:rsid w:val="00A5319F"/>
    <w:rsid w:val="00C84E64"/>
    <w:rsid w:val="00F24675"/>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49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C1E5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3</Pages>
  <Words>578</Words>
  <Characters>3179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otro</dc:creator>
  <cp:lastModifiedBy>otro</cp:lastModifiedBy>
  <cp:revision>1</cp:revision>
  <dcterms:created xsi:type="dcterms:W3CDTF">2013-08-23T01:57:00Z</dcterms:created>
  <dcterms:modified xsi:type="dcterms:W3CDTF">2013-08-23T03:20:00Z</dcterms:modified>
</cp:coreProperties>
</file>