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84" w:rsidRPr="00BB7DA5" w:rsidRDefault="00916084" w:rsidP="00916084">
      <w:pPr>
        <w:jc w:val="center"/>
        <w:rPr>
          <w:rFonts w:ascii="Arial Narrow" w:hAnsi="Arial Narrow"/>
          <w:b/>
          <w:sz w:val="24"/>
          <w:szCs w:val="24"/>
          <w:u w:val="single"/>
        </w:rPr>
      </w:pPr>
      <w:bookmarkStart w:id="0" w:name="_GoBack"/>
      <w:bookmarkEnd w:id="0"/>
      <w:r w:rsidRPr="00A65603">
        <w:rPr>
          <w:rFonts w:ascii="Arial Narrow" w:hAnsi="Arial Narrow"/>
          <w:b/>
          <w:sz w:val="24"/>
          <w:szCs w:val="24"/>
          <w:u w:val="single"/>
        </w:rPr>
        <w:t>CARACTERÍSTICAS DE LA AUDITORIA FORENSE</w:t>
      </w:r>
    </w:p>
    <w:p w:rsidR="00916084" w:rsidRPr="006F68A7" w:rsidRDefault="00916084" w:rsidP="0091608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El ser objetivo, independiente, justo, honesto, inteligente, analítico, astuto, sagaz, planificador, prudente y precavido es la formación personal que el auditor forense debe poseer. </w:t>
      </w:r>
    </w:p>
    <w:p w:rsidR="00916084" w:rsidRDefault="00916084" w:rsidP="00916084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nivel internacional un profesional </w:t>
      </w:r>
      <w:r w:rsidRPr="00D40775">
        <w:rPr>
          <w:rFonts w:ascii="Arial Narrow" w:hAnsi="Arial Narrow"/>
          <w:i/>
          <w:sz w:val="24"/>
          <w:szCs w:val="24"/>
        </w:rPr>
        <w:t>(Contador Público, Abogado, Ingeniero de sistemas e Informática o de Otra Disciplina)</w:t>
      </w:r>
      <w:r>
        <w:rPr>
          <w:rFonts w:ascii="Arial Narrow" w:hAnsi="Arial Narrow"/>
          <w:sz w:val="24"/>
          <w:szCs w:val="24"/>
        </w:rPr>
        <w:t xml:space="preserve"> puede acreditar su conocimiento y experiencia en labores de Auditoría forense obteniendo la Certificación CFE (por sus siglas en inglés) de Examinador de Fraude Certificado que es conferida por ACFE (</w:t>
      </w:r>
      <w:proofErr w:type="spellStart"/>
      <w:r>
        <w:rPr>
          <w:rFonts w:ascii="Arial Narrow" w:hAnsi="Arial Narrow"/>
          <w:sz w:val="24"/>
          <w:szCs w:val="24"/>
        </w:rPr>
        <w:t>Association</w:t>
      </w:r>
      <w:proofErr w:type="spellEnd"/>
      <w:r>
        <w:rPr>
          <w:rFonts w:ascii="Arial Narrow" w:hAnsi="Arial Narrow"/>
          <w:sz w:val="24"/>
          <w:szCs w:val="24"/>
        </w:rPr>
        <w:t xml:space="preserve"> of </w:t>
      </w:r>
      <w:proofErr w:type="spellStart"/>
      <w:r>
        <w:rPr>
          <w:rFonts w:ascii="Arial Narrow" w:hAnsi="Arial Narrow"/>
          <w:sz w:val="24"/>
          <w:szCs w:val="24"/>
        </w:rPr>
        <w:t>Certified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Fraud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Examiners</w:t>
      </w:r>
      <w:proofErr w:type="spellEnd"/>
      <w:r>
        <w:rPr>
          <w:rFonts w:ascii="Arial Narrow" w:hAnsi="Arial Narrow"/>
          <w:sz w:val="24"/>
          <w:szCs w:val="24"/>
        </w:rPr>
        <w:t xml:space="preserve">); para acceder a la referida certificación, al igual que sucede con otras certificaciones, se requiere lo siguiente: </w:t>
      </w:r>
    </w:p>
    <w:p w:rsidR="00916084" w:rsidRDefault="00916084" w:rsidP="00916084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Cumplir con los requisitos de experiencia y formación académica </w:t>
      </w:r>
    </w:p>
    <w:p w:rsidR="00916084" w:rsidRDefault="00916084" w:rsidP="00916084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Rendir y aprobar el examen respectivo </w:t>
      </w:r>
    </w:p>
    <w:p w:rsidR="00916084" w:rsidRPr="00715529" w:rsidRDefault="00916084" w:rsidP="00916084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Mantener educación profesional continua relacionada con la prevención y detección de fraude.</w:t>
      </w:r>
    </w:p>
    <w:p w:rsidR="00916084" w:rsidRDefault="00916084" w:rsidP="00916084">
      <w:pPr>
        <w:spacing w:line="240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r>
        <w:rPr>
          <w:rFonts w:ascii="Arial Narrow" w:hAnsi="Arial Narrow"/>
          <w:b/>
          <w:sz w:val="24"/>
          <w:szCs w:val="24"/>
          <w:u w:val="single"/>
        </w:rPr>
        <w:t>Las características relevantes de la Auditoría forense:</w:t>
      </w:r>
    </w:p>
    <w:p w:rsidR="00916084" w:rsidRPr="00A65603" w:rsidRDefault="00916084" w:rsidP="0091608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La auditoría forense, investiga, analiza, evalúa, interpreta, y con base en ello testifica y persuade a</w:t>
      </w:r>
    </w:p>
    <w:p w:rsidR="00916084" w:rsidRPr="00A65603" w:rsidRDefault="00916084" w:rsidP="0091608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A65603">
        <w:rPr>
          <w:rFonts w:ascii="Arial Narrow" w:hAnsi="Arial Narrow"/>
          <w:sz w:val="24"/>
          <w:szCs w:val="24"/>
        </w:rPr>
        <w:t>jueces</w:t>
      </w:r>
      <w:proofErr w:type="gramEnd"/>
      <w:r w:rsidRPr="00A65603">
        <w:rPr>
          <w:rFonts w:ascii="Arial Narrow" w:hAnsi="Arial Narrow"/>
          <w:sz w:val="24"/>
          <w:szCs w:val="24"/>
        </w:rPr>
        <w:t>, jurados y a otros acerca de la información financiera sobre la cual pesa una presunción de</w:t>
      </w:r>
    </w:p>
    <w:p w:rsidR="00916084" w:rsidRPr="00A65603" w:rsidRDefault="00916084" w:rsidP="00916084">
      <w:pPr>
        <w:spacing w:line="240" w:lineRule="auto"/>
        <w:jc w:val="both"/>
        <w:rPr>
          <w:rFonts w:ascii="Arial Narrow" w:hAnsi="Arial Narrow"/>
          <w:sz w:val="24"/>
          <w:szCs w:val="24"/>
        </w:rPr>
      </w:pPr>
      <w:proofErr w:type="gramStart"/>
      <w:r w:rsidRPr="00A65603">
        <w:rPr>
          <w:rFonts w:ascii="Arial Narrow" w:hAnsi="Arial Narrow"/>
          <w:sz w:val="24"/>
          <w:szCs w:val="24"/>
        </w:rPr>
        <w:t>delito</w:t>
      </w:r>
      <w:proofErr w:type="gramEnd"/>
      <w:r w:rsidRPr="00A65603">
        <w:rPr>
          <w:rFonts w:ascii="Arial Narrow" w:hAnsi="Arial Narrow"/>
          <w:sz w:val="24"/>
          <w:szCs w:val="24"/>
        </w:rPr>
        <w:t>, por lo tanto:</w:t>
      </w:r>
    </w:p>
    <w:p w:rsidR="00916084" w:rsidRPr="00A65603" w:rsidRDefault="00916084" w:rsidP="00916084">
      <w:pPr>
        <w:pStyle w:val="Prrafodelist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Se analiza la información en forma exhaustiva.</w:t>
      </w:r>
    </w:p>
    <w:p w:rsidR="00916084" w:rsidRPr="00A65603" w:rsidRDefault="00916084" w:rsidP="00916084">
      <w:pPr>
        <w:pStyle w:val="Prrafodelist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Se piensa con creatividad.</w:t>
      </w:r>
    </w:p>
    <w:p w:rsidR="00916084" w:rsidRPr="00A65603" w:rsidRDefault="00916084" w:rsidP="00916084">
      <w:pPr>
        <w:pStyle w:val="Prrafodelist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Debe poseer un sentido común de los negocios.</w:t>
      </w:r>
    </w:p>
    <w:p w:rsidR="00916084" w:rsidRPr="00A65603" w:rsidRDefault="00916084" w:rsidP="00916084">
      <w:pPr>
        <w:pStyle w:val="Prrafodelist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Domina los elementos básicos del procesamiento electrónico de datos y tiene excelente capacidad de comunicación.</w:t>
      </w:r>
    </w:p>
    <w:p w:rsidR="00916084" w:rsidRPr="00A65603" w:rsidRDefault="00916084" w:rsidP="00916084">
      <w:pPr>
        <w:pStyle w:val="Prrafodelist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Debe tener completa discreción, amplia experiencia y absoluta confianza.</w:t>
      </w:r>
    </w:p>
    <w:p w:rsidR="00916084" w:rsidRDefault="00916084" w:rsidP="00916084">
      <w:pPr>
        <w:pStyle w:val="Prrafodelista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A65603">
        <w:rPr>
          <w:rFonts w:ascii="Arial Narrow" w:hAnsi="Arial Narrow"/>
          <w:sz w:val="24"/>
          <w:szCs w:val="24"/>
        </w:rPr>
        <w:t>Es conocedora de temas contables, de auditoría, criminología, de investigación y legales</w:t>
      </w:r>
      <w:r>
        <w:rPr>
          <w:rFonts w:ascii="Arial Narrow" w:hAnsi="Arial Narrow"/>
          <w:sz w:val="24"/>
          <w:szCs w:val="24"/>
        </w:rPr>
        <w:t>.</w:t>
      </w:r>
    </w:p>
    <w:p w:rsidR="00916084" w:rsidRDefault="00916084" w:rsidP="00916084">
      <w:pPr>
        <w:jc w:val="both"/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Entre otras características que posee la auditoria forense está</w:t>
      </w:r>
      <w:r>
        <w:rPr>
          <w:rFonts w:ascii="Arial Narrow" w:hAnsi="Arial Narrow"/>
          <w:b/>
          <w:sz w:val="24"/>
          <w:szCs w:val="24"/>
        </w:rPr>
        <w:t>n</w:t>
      </w:r>
      <w:r>
        <w:rPr>
          <w:rFonts w:ascii="Arial Narrow" w:hAnsi="Arial Narrow"/>
          <w:sz w:val="24"/>
          <w:szCs w:val="24"/>
        </w:rPr>
        <w:t>:</w:t>
      </w:r>
    </w:p>
    <w:p w:rsidR="00916084" w:rsidRDefault="00916084" w:rsidP="00916084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Tiene un propósito:</w:t>
      </w:r>
      <w:r w:rsidRPr="0029605F">
        <w:rPr>
          <w:rFonts w:ascii="Arial Narrow" w:hAnsi="Arial Narrow"/>
          <w:sz w:val="24"/>
          <w:szCs w:val="24"/>
        </w:rPr>
        <w:t xml:space="preserve"> Obtener evidencia suficiente y apropiada que compruebe contablemente la realización de un delito patrimonial y ponerla a consideración de la autoridad correspondiente. </w:t>
      </w:r>
    </w:p>
    <w:p w:rsidR="00916084" w:rsidRPr="00BB7DA5" w:rsidRDefault="00916084" w:rsidP="00916084">
      <w:pPr>
        <w:pStyle w:val="Prrafodelista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916084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Es objetiva:</w:t>
      </w:r>
      <w:r w:rsidRPr="0029605F">
        <w:rPr>
          <w:rFonts w:ascii="Arial Narrow" w:hAnsi="Arial Narrow"/>
          <w:sz w:val="24"/>
          <w:szCs w:val="24"/>
        </w:rPr>
        <w:t xml:space="preserve"> Busca de la verdad histórica de los hechos y solamente se basa en la evidencia obtenida que compruebe contablemente la comisión de un delito patrimonial. </w:t>
      </w:r>
    </w:p>
    <w:p w:rsidR="00916084" w:rsidRDefault="00916084" w:rsidP="00916084">
      <w:pPr>
        <w:pStyle w:val="Prrafodelista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916084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Es metodológica:</w:t>
      </w:r>
      <w:r w:rsidRPr="0029605F">
        <w:rPr>
          <w:rFonts w:ascii="Arial Narrow" w:hAnsi="Arial Narrow"/>
          <w:sz w:val="24"/>
          <w:szCs w:val="24"/>
        </w:rPr>
        <w:t xml:space="preserve"> Sigue un orden, mediante la aplicación de técnicas de auditoría y procedimientos específicos o alternativos, que permitan obtener evidencia y llegar a un resultado. </w:t>
      </w:r>
    </w:p>
    <w:p w:rsidR="00916084" w:rsidRDefault="00916084" w:rsidP="00916084">
      <w:pPr>
        <w:pStyle w:val="Prrafodelista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916084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lastRenderedPageBreak/>
        <w:t>Es cuantificable:</w:t>
      </w:r>
      <w:r w:rsidRPr="0029605F">
        <w:rPr>
          <w:rFonts w:ascii="Arial Narrow" w:hAnsi="Arial Narrow"/>
          <w:sz w:val="24"/>
          <w:szCs w:val="24"/>
        </w:rPr>
        <w:t xml:space="preserve"> Determina el monto total del delito patrimonial.</w:t>
      </w:r>
    </w:p>
    <w:p w:rsidR="00916084" w:rsidRPr="0029605F" w:rsidRDefault="00916084" w:rsidP="00916084">
      <w:pPr>
        <w:pStyle w:val="Prrafodelista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916084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Sujeta a normatividad:</w:t>
      </w:r>
      <w:r w:rsidRPr="0029605F">
        <w:rPr>
          <w:rFonts w:ascii="Arial Narrow" w:hAnsi="Arial Narrow"/>
          <w:sz w:val="24"/>
          <w:szCs w:val="24"/>
        </w:rPr>
        <w:t xml:space="preserve"> Normas y procedimientos de auditoría aplicables al caso en Concreto, así como, técnicas de investigación y legislación penal vigente.</w:t>
      </w:r>
    </w:p>
    <w:p w:rsidR="00916084" w:rsidRPr="0029605F" w:rsidRDefault="00916084" w:rsidP="00916084">
      <w:pPr>
        <w:pStyle w:val="Prrafodelista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916084">
      <w:pPr>
        <w:pStyle w:val="Prrafodelist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Tiene un Auditor a cargo:</w:t>
      </w:r>
      <w:r w:rsidRPr="0029605F">
        <w:rPr>
          <w:rFonts w:ascii="Arial Narrow" w:hAnsi="Arial Narrow"/>
          <w:sz w:val="24"/>
          <w:szCs w:val="24"/>
        </w:rPr>
        <w:t xml:space="preserve"> Profesional Acreditado y con Título Profesional.</w:t>
      </w:r>
    </w:p>
    <w:p w:rsidR="00916084" w:rsidRPr="0029605F" w:rsidRDefault="00916084" w:rsidP="00916084">
      <w:pPr>
        <w:pStyle w:val="Prrafodelista"/>
        <w:rPr>
          <w:rFonts w:ascii="Arial Narrow" w:hAnsi="Arial Narrow"/>
          <w:sz w:val="24"/>
          <w:szCs w:val="24"/>
        </w:rPr>
      </w:pPr>
    </w:p>
    <w:p w:rsidR="00916084" w:rsidRDefault="00916084" w:rsidP="00916084">
      <w:pPr>
        <w:pStyle w:val="Prrafodelista"/>
        <w:numPr>
          <w:ilvl w:val="0"/>
          <w:numId w:val="4"/>
        </w:numPr>
        <w:rPr>
          <w:rFonts w:ascii="Arial Narrow" w:hAnsi="Arial Narrow"/>
          <w:sz w:val="24"/>
          <w:szCs w:val="24"/>
        </w:rPr>
      </w:pPr>
      <w:r w:rsidRPr="0029605F">
        <w:rPr>
          <w:rFonts w:ascii="Arial Narrow" w:hAnsi="Arial Narrow"/>
          <w:b/>
          <w:sz w:val="24"/>
          <w:szCs w:val="24"/>
        </w:rPr>
        <w:t>Cuenta con equipo de apoyo:</w:t>
      </w:r>
      <w:r w:rsidRPr="0029605F">
        <w:rPr>
          <w:rFonts w:ascii="Arial Narrow" w:hAnsi="Arial Narrow"/>
          <w:sz w:val="24"/>
          <w:szCs w:val="24"/>
        </w:rPr>
        <w:t xml:space="preserve"> Es el equipo de profesionales con el que trabaja el Auditor forense que generalmente es multidisciplinario</w:t>
      </w:r>
      <w:r>
        <w:rPr>
          <w:rFonts w:ascii="Arial Narrow" w:hAnsi="Arial Narrow"/>
          <w:sz w:val="24"/>
          <w:szCs w:val="24"/>
        </w:rPr>
        <w:t>.</w:t>
      </w:r>
    </w:p>
    <w:p w:rsidR="00916084" w:rsidRPr="0029605F" w:rsidRDefault="00916084" w:rsidP="00916084">
      <w:pPr>
        <w:pStyle w:val="Prrafodelista"/>
        <w:spacing w:after="0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 continuación se presenta un </w:t>
      </w:r>
      <w:r>
        <w:rPr>
          <w:rFonts w:ascii="Arial Narrow" w:hAnsi="Arial Narrow"/>
          <w:sz w:val="24"/>
          <w:szCs w:val="24"/>
        </w:rPr>
        <w:t>resumen de</w:t>
      </w:r>
      <w:r>
        <w:rPr>
          <w:rFonts w:ascii="Arial Narrow" w:hAnsi="Arial Narrow"/>
          <w:sz w:val="24"/>
          <w:szCs w:val="24"/>
        </w:rPr>
        <w:t xml:space="preserve"> las principales características de la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auditoría forense:</w:t>
      </w: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jc w:val="both"/>
        <w:rPr>
          <w:rFonts w:ascii="Arial Narrow" w:hAnsi="Arial Narrow"/>
          <w:sz w:val="24"/>
          <w:szCs w:val="24"/>
        </w:rPr>
      </w:pPr>
      <w:r w:rsidRPr="00916084">
        <w:rPr>
          <w:rFonts w:ascii="Arial Narrow" w:hAnsi="Arial Narrow"/>
          <w:b/>
          <w:sz w:val="24"/>
          <w:szCs w:val="24"/>
        </w:rPr>
        <w:t xml:space="preserve">Propósito: </w:t>
      </w:r>
      <w:r>
        <w:rPr>
          <w:rFonts w:ascii="Arial Narrow" w:hAnsi="Arial Narrow"/>
          <w:sz w:val="24"/>
          <w:szCs w:val="24"/>
        </w:rPr>
        <w:t>Prevención y detección del fraude financiero. Es importante destacar que es competencia exclusiva de la justicia si existe o no fraude (delito).</w:t>
      </w: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El auditor forense llega </w:t>
      </w:r>
      <w:proofErr w:type="spellStart"/>
      <w:r>
        <w:rPr>
          <w:rFonts w:ascii="Arial Narrow" w:hAnsi="Arial Narrow"/>
          <w:sz w:val="24"/>
          <w:szCs w:val="24"/>
        </w:rPr>
        <w:t>ha</w:t>
      </w:r>
      <w:proofErr w:type="spellEnd"/>
      <w:r>
        <w:rPr>
          <w:rFonts w:ascii="Arial Narrow" w:hAnsi="Arial Narrow"/>
          <w:sz w:val="24"/>
          <w:szCs w:val="24"/>
        </w:rPr>
        <w:t xml:space="preserve"> establecer indicios de responsabilidad penales que junto con la evidencia obtenida pone a consideración del juez correspondiente para que dicte sentencia.</w:t>
      </w: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16084">
        <w:rPr>
          <w:rFonts w:ascii="Arial Narrow" w:hAnsi="Arial Narrow"/>
          <w:b/>
          <w:sz w:val="24"/>
          <w:szCs w:val="24"/>
        </w:rPr>
        <w:t>Alcance</w:t>
      </w:r>
      <w:r>
        <w:rPr>
          <w:rFonts w:ascii="Arial Narrow" w:hAnsi="Arial Narrow"/>
          <w:sz w:val="24"/>
          <w:szCs w:val="24"/>
        </w:rPr>
        <w:t xml:space="preserve">: </w:t>
      </w:r>
      <w:r w:rsidRPr="00916084">
        <w:rPr>
          <w:rFonts w:ascii="Arial Narrow" w:hAnsi="Arial Narrow"/>
          <w:sz w:val="24"/>
          <w:szCs w:val="24"/>
        </w:rPr>
        <w:t>El periodo que cubre el fraude financiero sujeto a investigación (Auditoría)</w:t>
      </w:r>
      <w:r>
        <w:rPr>
          <w:rFonts w:ascii="Arial Narrow" w:hAnsi="Arial Narrow"/>
          <w:sz w:val="24"/>
          <w:szCs w:val="24"/>
        </w:rPr>
        <w:t>.</w:t>
      </w:r>
    </w:p>
    <w:p w:rsidR="00F75F04" w:rsidRDefault="00F75F0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F75F0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F04">
        <w:rPr>
          <w:rFonts w:ascii="Arial Narrow" w:hAnsi="Arial Narrow"/>
          <w:b/>
          <w:sz w:val="24"/>
          <w:szCs w:val="24"/>
        </w:rPr>
        <w:t>Orientación</w:t>
      </w:r>
      <w:r w:rsidR="00F75F04">
        <w:rPr>
          <w:rFonts w:ascii="Arial Narrow" w:hAnsi="Arial Narrow"/>
          <w:b/>
          <w:sz w:val="24"/>
          <w:szCs w:val="24"/>
        </w:rPr>
        <w:t xml:space="preserve">: </w:t>
      </w:r>
      <w:r w:rsidRPr="00916084">
        <w:rPr>
          <w:rFonts w:ascii="Arial Narrow" w:hAnsi="Arial Narrow"/>
          <w:sz w:val="24"/>
          <w:szCs w:val="24"/>
        </w:rPr>
        <w:t xml:space="preserve">Retrospectiva respecto del fraude financiero auditado; y, prospectiva a fin de recomendar la implementación de los controles preventivos, </w:t>
      </w:r>
      <w:proofErr w:type="spellStart"/>
      <w:r w:rsidRPr="00916084">
        <w:rPr>
          <w:rFonts w:ascii="Arial Narrow" w:hAnsi="Arial Narrow"/>
          <w:sz w:val="24"/>
          <w:szCs w:val="24"/>
        </w:rPr>
        <w:t>detectivos</w:t>
      </w:r>
      <w:proofErr w:type="spellEnd"/>
      <w:r w:rsidRPr="00916084">
        <w:rPr>
          <w:rFonts w:ascii="Arial Narrow" w:hAnsi="Arial Narrow"/>
          <w:sz w:val="24"/>
          <w:szCs w:val="24"/>
        </w:rPr>
        <w:t xml:space="preserve"> y correctivos necesarios para evitar a fututo fraudes financieros.</w:t>
      </w:r>
    </w:p>
    <w:p w:rsidR="00F75F04" w:rsidRDefault="00F75F0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916084">
        <w:rPr>
          <w:rFonts w:ascii="Arial Narrow" w:hAnsi="Arial Narrow"/>
          <w:sz w:val="24"/>
          <w:szCs w:val="24"/>
        </w:rPr>
        <w:t>Cabe señalar que todo sistema de control interno proporciona seguridad razonable pero no absoluta de evitar errores y/o irregularidades.</w:t>
      </w:r>
    </w:p>
    <w:p w:rsidR="00F75F04" w:rsidRPr="00916084" w:rsidRDefault="00F75F0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F04">
        <w:rPr>
          <w:rFonts w:ascii="Arial Narrow" w:hAnsi="Arial Narrow"/>
          <w:b/>
          <w:sz w:val="24"/>
          <w:szCs w:val="24"/>
        </w:rPr>
        <w:t>Normatividad</w:t>
      </w:r>
      <w:r w:rsidR="00F75F04">
        <w:rPr>
          <w:rFonts w:ascii="Arial Narrow" w:hAnsi="Arial Narrow"/>
          <w:sz w:val="24"/>
          <w:szCs w:val="24"/>
        </w:rPr>
        <w:t xml:space="preserve">: </w:t>
      </w:r>
      <w:r w:rsidRPr="00916084">
        <w:rPr>
          <w:rFonts w:ascii="Arial Narrow" w:hAnsi="Arial Narrow"/>
          <w:sz w:val="24"/>
          <w:szCs w:val="24"/>
        </w:rPr>
        <w:t>Normas de auditoría financiera e interna en lo que fuere aplicable; normas de investigación; legislación penal; disposiciones normativas relacionadas con fraudes financieros.</w:t>
      </w:r>
    </w:p>
    <w:p w:rsidR="00F75F04" w:rsidRPr="00916084" w:rsidRDefault="00F75F0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F04">
        <w:rPr>
          <w:rFonts w:ascii="Arial Narrow" w:hAnsi="Arial Narrow"/>
          <w:b/>
          <w:sz w:val="24"/>
          <w:szCs w:val="24"/>
        </w:rPr>
        <w:t>Enfoque</w:t>
      </w:r>
      <w:r w:rsidR="00F75F04">
        <w:rPr>
          <w:rFonts w:ascii="Arial Narrow" w:hAnsi="Arial Narrow"/>
          <w:sz w:val="24"/>
          <w:szCs w:val="24"/>
        </w:rPr>
        <w:t xml:space="preserve">: </w:t>
      </w:r>
      <w:r w:rsidRPr="00916084">
        <w:rPr>
          <w:rFonts w:ascii="Arial Narrow" w:hAnsi="Arial Narrow"/>
          <w:sz w:val="24"/>
          <w:szCs w:val="24"/>
        </w:rPr>
        <w:t xml:space="preserve">De manera preventiva y/o </w:t>
      </w:r>
      <w:proofErr w:type="spellStart"/>
      <w:r w:rsidRPr="00916084">
        <w:rPr>
          <w:rFonts w:ascii="Arial Narrow" w:hAnsi="Arial Narrow"/>
          <w:sz w:val="24"/>
          <w:szCs w:val="24"/>
        </w:rPr>
        <w:t>detectiva</w:t>
      </w:r>
      <w:proofErr w:type="spellEnd"/>
      <w:r w:rsidRPr="00916084">
        <w:rPr>
          <w:rFonts w:ascii="Arial Narrow" w:hAnsi="Arial Narrow"/>
          <w:sz w:val="24"/>
          <w:szCs w:val="24"/>
        </w:rPr>
        <w:t xml:space="preserve"> combatir la corrupción</w:t>
      </w:r>
      <w:r w:rsidR="00F75F04">
        <w:rPr>
          <w:rFonts w:ascii="Arial Narrow" w:hAnsi="Arial Narrow"/>
          <w:sz w:val="24"/>
          <w:szCs w:val="24"/>
        </w:rPr>
        <w:t xml:space="preserve"> financiera, pública y privada.</w:t>
      </w:r>
    </w:p>
    <w:p w:rsidR="00F75F04" w:rsidRPr="00916084" w:rsidRDefault="00F75F0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F04">
        <w:rPr>
          <w:rFonts w:ascii="Arial Narrow" w:hAnsi="Arial Narrow"/>
          <w:b/>
          <w:sz w:val="24"/>
          <w:szCs w:val="24"/>
        </w:rPr>
        <w:t>Auditor a cargo</w:t>
      </w:r>
      <w:r w:rsidR="00F75F04">
        <w:rPr>
          <w:rFonts w:ascii="Arial Narrow" w:hAnsi="Arial Narrow"/>
          <w:sz w:val="24"/>
          <w:szCs w:val="24"/>
        </w:rPr>
        <w:t xml:space="preserve">: </w:t>
      </w:r>
      <w:r w:rsidRPr="00916084">
        <w:rPr>
          <w:rFonts w:ascii="Arial Narrow" w:hAnsi="Arial Narrow"/>
          <w:sz w:val="24"/>
          <w:szCs w:val="24"/>
        </w:rPr>
        <w:t>Contador Público (Auditor financiero); Abogado u otro profesional de los mencionados en el siguiente apartado.</w:t>
      </w:r>
    </w:p>
    <w:p w:rsidR="00F75F04" w:rsidRPr="00916084" w:rsidRDefault="00F75F04" w:rsidP="00F75F04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916084" w:rsidRPr="00916084" w:rsidRDefault="00916084" w:rsidP="00F75F0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F75F04">
        <w:rPr>
          <w:rFonts w:ascii="Arial Narrow" w:hAnsi="Arial Narrow"/>
          <w:b/>
          <w:sz w:val="24"/>
          <w:szCs w:val="24"/>
        </w:rPr>
        <w:t>Equipo de apoyo</w:t>
      </w:r>
      <w:r w:rsidR="00F75F04">
        <w:rPr>
          <w:rFonts w:ascii="Arial Narrow" w:hAnsi="Arial Narrow"/>
          <w:sz w:val="24"/>
          <w:szCs w:val="24"/>
        </w:rPr>
        <w:t xml:space="preserve">: </w:t>
      </w:r>
      <w:r w:rsidRPr="00916084">
        <w:rPr>
          <w:rFonts w:ascii="Arial Narrow" w:hAnsi="Arial Narrow"/>
          <w:sz w:val="24"/>
          <w:szCs w:val="24"/>
        </w:rPr>
        <w:t>Multidisciplinario: Abogados, Ingenieros en sistemas e Informática (Auditores informáticos), Investigadores (públicos o privados), criminalistas.</w:t>
      </w:r>
    </w:p>
    <w:p w:rsidR="00916084" w:rsidRDefault="00916084" w:rsidP="00916084">
      <w:pPr>
        <w:spacing w:after="0"/>
        <w:rPr>
          <w:rFonts w:ascii="Arial Narrow" w:hAnsi="Arial Narrow"/>
          <w:sz w:val="24"/>
          <w:szCs w:val="24"/>
        </w:rPr>
      </w:pPr>
    </w:p>
    <w:p w:rsidR="00916084" w:rsidRPr="000472EB" w:rsidRDefault="00916084" w:rsidP="00916084">
      <w:pPr>
        <w:rPr>
          <w:rFonts w:ascii="Arial Narrow" w:hAnsi="Arial Narrow"/>
          <w:sz w:val="24"/>
          <w:szCs w:val="24"/>
        </w:rPr>
      </w:pPr>
    </w:p>
    <w:p w:rsidR="00D306F4" w:rsidRDefault="005C5086"/>
    <w:sectPr w:rsidR="00D306F4" w:rsidSect="00916084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084" w:rsidRDefault="00916084" w:rsidP="00916084">
      <w:pPr>
        <w:spacing w:after="0" w:line="240" w:lineRule="auto"/>
      </w:pPr>
      <w:r>
        <w:separator/>
      </w:r>
    </w:p>
  </w:endnote>
  <w:endnote w:type="continuationSeparator" w:id="0">
    <w:p w:rsidR="00916084" w:rsidRDefault="00916084" w:rsidP="00916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084" w:rsidRDefault="00916084" w:rsidP="00916084">
      <w:pPr>
        <w:spacing w:after="0" w:line="240" w:lineRule="auto"/>
      </w:pPr>
      <w:r>
        <w:separator/>
      </w:r>
    </w:p>
  </w:footnote>
  <w:footnote w:type="continuationSeparator" w:id="0">
    <w:p w:rsidR="00916084" w:rsidRDefault="00916084" w:rsidP="00916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ítulo"/>
      <w:id w:val="77738743"/>
      <w:placeholder>
        <w:docPart w:val="BF93A36F9D5749DD9F510EAEADBDD55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B6F3A" w:rsidRDefault="007B6F3A" w:rsidP="007B6F3A">
        <w:pPr>
          <w:pStyle w:val="Encabezado"/>
          <w:pBdr>
            <w:bottom w:val="thickThinSmallGap" w:sz="24" w:space="1" w:color="622423" w:themeColor="accent2" w:themeShade="7F"/>
          </w:pBdr>
          <w:tabs>
            <w:tab w:val="clear" w:pos="8838"/>
            <w:tab w:val="right" w:pos="9356"/>
          </w:tabs>
          <w:ind w:left="-567" w:right="-518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Resumen Características de la auditoría forense.             Equipo #3 GT03</w:t>
        </w:r>
      </w:p>
    </w:sdtContent>
  </w:sdt>
  <w:p w:rsidR="007B6F3A" w:rsidRDefault="007B6F3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626E8"/>
    <w:multiLevelType w:val="hybridMultilevel"/>
    <w:tmpl w:val="A02C66E8"/>
    <w:lvl w:ilvl="0" w:tplc="CA5C9F16">
      <w:start w:val="1"/>
      <w:numFmt w:val="bullet"/>
      <w:lvlText w:val="­"/>
      <w:lvlJc w:val="left"/>
      <w:pPr>
        <w:ind w:left="720" w:hanging="360"/>
      </w:pPr>
      <w:rPr>
        <w:rFonts w:ascii="Stencil" w:hAnsi="Stenci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A6339"/>
    <w:multiLevelType w:val="hybridMultilevel"/>
    <w:tmpl w:val="D9507968"/>
    <w:lvl w:ilvl="0" w:tplc="CA5C9F16">
      <w:start w:val="1"/>
      <w:numFmt w:val="bullet"/>
      <w:lvlText w:val="­"/>
      <w:lvlJc w:val="left"/>
      <w:pPr>
        <w:ind w:left="720" w:hanging="360"/>
      </w:pPr>
      <w:rPr>
        <w:rFonts w:ascii="Stencil" w:hAnsi="Stencil"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C9040C"/>
    <w:multiLevelType w:val="hybridMultilevel"/>
    <w:tmpl w:val="FB4EAAEE"/>
    <w:lvl w:ilvl="0" w:tplc="CA5C9F16">
      <w:start w:val="1"/>
      <w:numFmt w:val="bullet"/>
      <w:lvlText w:val="­"/>
      <w:lvlJc w:val="left"/>
      <w:pPr>
        <w:ind w:left="720" w:hanging="360"/>
      </w:pPr>
      <w:rPr>
        <w:rFonts w:ascii="Stencil" w:hAnsi="Stenci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3462CB"/>
    <w:multiLevelType w:val="hybridMultilevel"/>
    <w:tmpl w:val="A46C2DF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084"/>
    <w:rsid w:val="00625CA0"/>
    <w:rsid w:val="007B6F3A"/>
    <w:rsid w:val="008E7E4D"/>
    <w:rsid w:val="00916084"/>
    <w:rsid w:val="00F75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0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608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1608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608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16084"/>
    <w:rPr>
      <w:vertAlign w:val="superscript"/>
    </w:rPr>
  </w:style>
  <w:style w:type="table" w:styleId="Tablaconcuadrcula">
    <w:name w:val="Table Grid"/>
    <w:basedOn w:val="Tablanormal"/>
    <w:uiPriority w:val="59"/>
    <w:rsid w:val="00916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B6F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F3A"/>
  </w:style>
  <w:style w:type="paragraph" w:styleId="Piedepgina">
    <w:name w:val="footer"/>
    <w:basedOn w:val="Normal"/>
    <w:link w:val="PiedepginaCar"/>
    <w:uiPriority w:val="99"/>
    <w:unhideWhenUsed/>
    <w:rsid w:val="007B6F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F3A"/>
  </w:style>
  <w:style w:type="paragraph" w:styleId="Textodeglobo">
    <w:name w:val="Balloon Text"/>
    <w:basedOn w:val="Normal"/>
    <w:link w:val="TextodegloboCar"/>
    <w:uiPriority w:val="99"/>
    <w:semiHidden/>
    <w:unhideWhenUsed/>
    <w:rsid w:val="007B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F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0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6084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91608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1608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16084"/>
    <w:rPr>
      <w:vertAlign w:val="superscript"/>
    </w:rPr>
  </w:style>
  <w:style w:type="table" w:styleId="Tablaconcuadrcula">
    <w:name w:val="Table Grid"/>
    <w:basedOn w:val="Tablanormal"/>
    <w:uiPriority w:val="59"/>
    <w:rsid w:val="009160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B6F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F3A"/>
  </w:style>
  <w:style w:type="paragraph" w:styleId="Piedepgina">
    <w:name w:val="footer"/>
    <w:basedOn w:val="Normal"/>
    <w:link w:val="PiedepginaCar"/>
    <w:uiPriority w:val="99"/>
    <w:unhideWhenUsed/>
    <w:rsid w:val="007B6F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F3A"/>
  </w:style>
  <w:style w:type="paragraph" w:styleId="Textodeglobo">
    <w:name w:val="Balloon Text"/>
    <w:basedOn w:val="Normal"/>
    <w:link w:val="TextodegloboCar"/>
    <w:uiPriority w:val="99"/>
    <w:semiHidden/>
    <w:unhideWhenUsed/>
    <w:rsid w:val="007B6F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F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F93A36F9D5749DD9F510EAEADBDD5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81AD4-0252-4D5B-ACB1-9FF26D4C8EB3}"/>
      </w:docPartPr>
      <w:docPartBody>
        <w:p w:rsidR="00000000" w:rsidRDefault="00890F04" w:rsidP="00890F04">
          <w:pPr>
            <w:pStyle w:val="BF93A36F9D5749DD9F510EAEADBDD553"/>
          </w:pPr>
          <w:r>
            <w:rPr>
              <w:rFonts w:asciiTheme="majorHAnsi" w:eastAsiaTheme="majorEastAsia" w:hAnsiTheme="majorHAnsi" w:cstheme="majorBidi"/>
              <w:sz w:val="32"/>
              <w:szCs w:val="3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04"/>
    <w:rsid w:val="0089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F93A36F9D5749DD9F510EAEADBDD553">
    <w:name w:val="BF93A36F9D5749DD9F510EAEADBDD553"/>
    <w:rsid w:val="00890F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F93A36F9D5749DD9F510EAEADBDD553">
    <w:name w:val="BF93A36F9D5749DD9F510EAEADBDD553"/>
    <w:rsid w:val="00890F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631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Resumen Características de la auditoría forense.             Equipo #3 GT03</dc:title>
  <dc:creator>L55-B5192</dc:creator>
  <cp:lastModifiedBy>L55-B5192</cp:lastModifiedBy>
  <cp:revision>2</cp:revision>
  <dcterms:created xsi:type="dcterms:W3CDTF">2015-11-18T04:14:00Z</dcterms:created>
  <dcterms:modified xsi:type="dcterms:W3CDTF">2015-11-18T04:37:00Z</dcterms:modified>
</cp:coreProperties>
</file>