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C14" w:rsidRPr="00A60F32" w:rsidRDefault="0048472C" w:rsidP="00A60F32">
      <w:pPr>
        <w:jc w:val="center"/>
        <w:rPr>
          <w:rFonts w:ascii="Arial Narrow" w:hAnsi="Arial Narrow"/>
          <w:b/>
          <w:sz w:val="24"/>
          <w:szCs w:val="24"/>
          <w:u w:val="single"/>
        </w:rPr>
      </w:pPr>
      <w:r w:rsidRPr="00A60F32">
        <w:rPr>
          <w:rFonts w:ascii="Arial Narrow" w:hAnsi="Arial Narrow"/>
          <w:b/>
          <w:sz w:val="24"/>
          <w:szCs w:val="24"/>
          <w:u w:val="single"/>
        </w:rPr>
        <w:t>NORMAS PROFESIONALES PARA EL EJERCICIO DE LA PROFESIÓN D</w:t>
      </w:r>
      <w:bookmarkStart w:id="0" w:name="_GoBack"/>
      <w:bookmarkEnd w:id="0"/>
      <w:r w:rsidRPr="00A60F32">
        <w:rPr>
          <w:rFonts w:ascii="Arial Narrow" w:hAnsi="Arial Narrow"/>
          <w:b/>
          <w:sz w:val="24"/>
          <w:szCs w:val="24"/>
          <w:u w:val="single"/>
        </w:rPr>
        <w:t>E LA  AUDITORIA INTERNA (LAS NORMAS).</w:t>
      </w:r>
    </w:p>
    <w:p w:rsidR="00A60F32" w:rsidRPr="00A60F32" w:rsidRDefault="00A60F32" w:rsidP="00A95C9D">
      <w:pPr>
        <w:jc w:val="both"/>
        <w:rPr>
          <w:rFonts w:ascii="Arial Narrow" w:hAnsi="Arial Narrow"/>
          <w:sz w:val="24"/>
          <w:szCs w:val="24"/>
        </w:rPr>
      </w:pPr>
      <w:r w:rsidRPr="00A60F32">
        <w:rPr>
          <w:rFonts w:ascii="Arial Narrow" w:hAnsi="Arial Narrow"/>
          <w:b/>
          <w:sz w:val="24"/>
          <w:szCs w:val="24"/>
          <w:u w:val="single"/>
        </w:rPr>
        <w:t>Auditoria Interna:</w:t>
      </w:r>
      <w:r>
        <w:rPr>
          <w:rFonts w:ascii="Arial Narrow" w:hAnsi="Arial Narrow"/>
          <w:b/>
          <w:sz w:val="24"/>
          <w:szCs w:val="24"/>
          <w:u w:val="single"/>
        </w:rPr>
        <w:t xml:space="preserve"> </w:t>
      </w:r>
      <w:r>
        <w:rPr>
          <w:rFonts w:ascii="Arial Narrow" w:hAnsi="Arial Narrow"/>
          <w:sz w:val="24"/>
          <w:szCs w:val="24"/>
        </w:rPr>
        <w:t xml:space="preserve">Es una actividad Independiente y objetiva de aseguramiento y consulta concebida para agregar valor y mejorar las operaciones de una organización. Ayuda a una organización a cumplir sus objetivos aportando un enfoque sistemático y disciplinado para evaluar y mejorar la eficiencia de los procesos de gestión de riesgos, control y gobierno </w:t>
      </w:r>
    </w:p>
    <w:p w:rsidR="00A60F32" w:rsidRDefault="00A60F32" w:rsidP="00A95C9D">
      <w:pPr>
        <w:jc w:val="both"/>
        <w:rPr>
          <w:rFonts w:ascii="Arial Narrow" w:hAnsi="Arial Narrow"/>
          <w:sz w:val="24"/>
          <w:szCs w:val="24"/>
        </w:rPr>
      </w:pPr>
    </w:p>
    <w:p w:rsidR="005A5164" w:rsidRDefault="005A5164" w:rsidP="00A95C9D">
      <w:pPr>
        <w:jc w:val="both"/>
        <w:rPr>
          <w:rFonts w:ascii="Arial Narrow" w:hAnsi="Arial Narrow"/>
          <w:sz w:val="24"/>
          <w:szCs w:val="24"/>
        </w:rPr>
      </w:pPr>
      <w:r>
        <w:rPr>
          <w:rFonts w:ascii="Arial Narrow" w:hAnsi="Arial Narrow"/>
          <w:sz w:val="24"/>
          <w:szCs w:val="24"/>
        </w:rPr>
        <w:t>El Libro Rojo consta de tres partes fundamentales</w:t>
      </w:r>
    </w:p>
    <w:p w:rsidR="005A5164" w:rsidRDefault="005A5164" w:rsidP="00A95C9D">
      <w:pPr>
        <w:pStyle w:val="Prrafodelista"/>
        <w:numPr>
          <w:ilvl w:val="0"/>
          <w:numId w:val="1"/>
        </w:numPr>
        <w:jc w:val="both"/>
        <w:rPr>
          <w:rFonts w:ascii="Arial Narrow" w:hAnsi="Arial Narrow"/>
          <w:sz w:val="24"/>
          <w:szCs w:val="24"/>
        </w:rPr>
      </w:pPr>
      <w:r>
        <w:rPr>
          <w:rFonts w:ascii="Arial Narrow" w:hAnsi="Arial Narrow"/>
          <w:sz w:val="24"/>
          <w:szCs w:val="24"/>
        </w:rPr>
        <w:t>El código de Ética</w:t>
      </w:r>
    </w:p>
    <w:p w:rsidR="005A5164" w:rsidRDefault="005A5164" w:rsidP="00A95C9D">
      <w:pPr>
        <w:pStyle w:val="Prrafodelista"/>
        <w:numPr>
          <w:ilvl w:val="0"/>
          <w:numId w:val="1"/>
        </w:numPr>
        <w:jc w:val="both"/>
        <w:rPr>
          <w:rFonts w:ascii="Arial Narrow" w:hAnsi="Arial Narrow"/>
          <w:sz w:val="24"/>
          <w:szCs w:val="24"/>
        </w:rPr>
      </w:pPr>
      <w:r>
        <w:rPr>
          <w:rFonts w:ascii="Arial Narrow" w:hAnsi="Arial Narrow"/>
          <w:sz w:val="24"/>
          <w:szCs w:val="24"/>
        </w:rPr>
        <w:t>Normas de Auditoria Interna</w:t>
      </w:r>
    </w:p>
    <w:p w:rsidR="005A5164" w:rsidRDefault="005A5164" w:rsidP="00A95C9D">
      <w:pPr>
        <w:pStyle w:val="Prrafodelista"/>
        <w:numPr>
          <w:ilvl w:val="0"/>
          <w:numId w:val="1"/>
        </w:numPr>
        <w:jc w:val="both"/>
        <w:rPr>
          <w:rFonts w:ascii="Arial Narrow" w:hAnsi="Arial Narrow"/>
          <w:sz w:val="24"/>
          <w:szCs w:val="24"/>
        </w:rPr>
      </w:pPr>
      <w:r>
        <w:rPr>
          <w:rFonts w:ascii="Arial Narrow" w:hAnsi="Arial Narrow"/>
          <w:sz w:val="24"/>
          <w:szCs w:val="24"/>
        </w:rPr>
        <w:t>Consejos Para la práctica.</w:t>
      </w:r>
    </w:p>
    <w:p w:rsidR="005A5164" w:rsidRDefault="005A5164" w:rsidP="005A5164">
      <w:pPr>
        <w:rPr>
          <w:rFonts w:ascii="Arial Narrow" w:hAnsi="Arial Narrow"/>
          <w:sz w:val="24"/>
          <w:szCs w:val="24"/>
        </w:rPr>
      </w:pPr>
    </w:p>
    <w:p w:rsidR="005A5164" w:rsidRPr="00A60F32" w:rsidRDefault="005A5164" w:rsidP="00A95C9D">
      <w:pPr>
        <w:pStyle w:val="Prrafodelista"/>
        <w:numPr>
          <w:ilvl w:val="0"/>
          <w:numId w:val="2"/>
        </w:numPr>
        <w:jc w:val="both"/>
        <w:rPr>
          <w:rFonts w:ascii="Arial Narrow" w:hAnsi="Arial Narrow"/>
          <w:b/>
          <w:sz w:val="24"/>
          <w:szCs w:val="24"/>
          <w:u w:val="single"/>
        </w:rPr>
      </w:pPr>
      <w:r w:rsidRPr="00A60F32">
        <w:rPr>
          <w:rFonts w:ascii="Arial Narrow" w:hAnsi="Arial Narrow"/>
          <w:b/>
          <w:sz w:val="24"/>
          <w:szCs w:val="24"/>
          <w:u w:val="single"/>
        </w:rPr>
        <w:t>El código de ética.</w:t>
      </w:r>
    </w:p>
    <w:p w:rsidR="00A60F32" w:rsidRDefault="005A5164" w:rsidP="00A028A6">
      <w:pPr>
        <w:ind w:left="708"/>
        <w:jc w:val="both"/>
        <w:rPr>
          <w:rFonts w:ascii="Arial Narrow" w:hAnsi="Arial Narrow"/>
          <w:sz w:val="24"/>
          <w:szCs w:val="24"/>
        </w:rPr>
      </w:pPr>
      <w:r>
        <w:rPr>
          <w:rFonts w:ascii="Arial Narrow" w:hAnsi="Arial Narrow"/>
          <w:sz w:val="24"/>
          <w:szCs w:val="24"/>
        </w:rPr>
        <w:t xml:space="preserve">El objetivo principal del código de ética es promover una cultura de ética </w:t>
      </w:r>
      <w:r w:rsidR="00A60F32">
        <w:rPr>
          <w:rFonts w:ascii="Arial Narrow" w:hAnsi="Arial Narrow"/>
          <w:sz w:val="24"/>
          <w:szCs w:val="24"/>
        </w:rPr>
        <w:t>en la profesión de Auditoria Interna, basándose en la confianza y asegurando el buen desempeño de la gestión de riesgos, control y gobierno de las diferentes entidades donde se destacan los profesionales de Auditoria Interna.</w:t>
      </w:r>
    </w:p>
    <w:p w:rsidR="00A60F32" w:rsidRDefault="00A60F32" w:rsidP="00A028A6">
      <w:pPr>
        <w:ind w:left="708"/>
        <w:jc w:val="both"/>
        <w:rPr>
          <w:rFonts w:ascii="Arial Narrow" w:hAnsi="Arial Narrow"/>
          <w:sz w:val="24"/>
          <w:szCs w:val="24"/>
        </w:rPr>
      </w:pPr>
      <w:r>
        <w:rPr>
          <w:rFonts w:ascii="Arial Narrow" w:hAnsi="Arial Narrow"/>
          <w:sz w:val="24"/>
          <w:szCs w:val="24"/>
        </w:rPr>
        <w:t xml:space="preserve">Los principios del código ética son los siguientes: Integridad, Objetividad, Confidencialidad y competencia para cada uno de estos principios el código regula reglas de conductas que el </w:t>
      </w:r>
      <w:r w:rsidR="00A95C9D">
        <w:rPr>
          <w:rFonts w:ascii="Arial Narrow" w:hAnsi="Arial Narrow"/>
          <w:sz w:val="24"/>
          <w:szCs w:val="24"/>
        </w:rPr>
        <w:t>auditor</w:t>
      </w:r>
      <w:r>
        <w:rPr>
          <w:rFonts w:ascii="Arial Narrow" w:hAnsi="Arial Narrow"/>
          <w:sz w:val="24"/>
          <w:szCs w:val="24"/>
        </w:rPr>
        <w:t xml:space="preserve"> debe de cumplir y entre estas están las siguientes.</w:t>
      </w:r>
    </w:p>
    <w:p w:rsidR="00A60F32" w:rsidRDefault="00A95C9D" w:rsidP="00A95C9D">
      <w:pPr>
        <w:pStyle w:val="Prrafodelista"/>
        <w:numPr>
          <w:ilvl w:val="0"/>
          <w:numId w:val="3"/>
        </w:numPr>
        <w:jc w:val="both"/>
        <w:rPr>
          <w:rFonts w:ascii="Arial Narrow" w:hAnsi="Arial Narrow"/>
          <w:sz w:val="24"/>
          <w:szCs w:val="24"/>
        </w:rPr>
      </w:pPr>
      <w:r>
        <w:rPr>
          <w:rFonts w:ascii="Arial Narrow" w:hAnsi="Arial Narrow"/>
          <w:sz w:val="24"/>
          <w:szCs w:val="24"/>
        </w:rPr>
        <w:t>Desempeñar el trabajo con honestidad, diligencia y responsabilidad.</w:t>
      </w:r>
    </w:p>
    <w:p w:rsidR="00A95C9D" w:rsidRDefault="00A95C9D" w:rsidP="00A95C9D">
      <w:pPr>
        <w:pStyle w:val="Prrafodelista"/>
        <w:numPr>
          <w:ilvl w:val="0"/>
          <w:numId w:val="3"/>
        </w:numPr>
        <w:jc w:val="both"/>
        <w:rPr>
          <w:rFonts w:ascii="Arial Narrow" w:hAnsi="Arial Narrow"/>
          <w:sz w:val="24"/>
          <w:szCs w:val="24"/>
        </w:rPr>
      </w:pPr>
      <w:r>
        <w:rPr>
          <w:rFonts w:ascii="Arial Narrow" w:hAnsi="Arial Narrow"/>
          <w:sz w:val="24"/>
          <w:szCs w:val="24"/>
        </w:rPr>
        <w:t>No participar en ninguna actividad o relación que pueda perjudicar o aparente perjudicar su evaluación imparcial.</w:t>
      </w:r>
    </w:p>
    <w:p w:rsidR="00A95C9D" w:rsidRDefault="00A95C9D" w:rsidP="00A95C9D">
      <w:pPr>
        <w:pStyle w:val="Prrafodelista"/>
        <w:numPr>
          <w:ilvl w:val="0"/>
          <w:numId w:val="3"/>
        </w:numPr>
        <w:jc w:val="both"/>
        <w:rPr>
          <w:rFonts w:ascii="Arial Narrow" w:hAnsi="Arial Narrow"/>
          <w:sz w:val="24"/>
          <w:szCs w:val="24"/>
        </w:rPr>
      </w:pPr>
      <w:r>
        <w:rPr>
          <w:rFonts w:ascii="Arial Narrow" w:hAnsi="Arial Narrow"/>
          <w:sz w:val="24"/>
          <w:szCs w:val="24"/>
        </w:rPr>
        <w:t>Ser prudente en el uso y protección de la información adquirida en el transcurso de su trabajo.</w:t>
      </w:r>
    </w:p>
    <w:p w:rsidR="00A95C9D" w:rsidRDefault="00A95C9D" w:rsidP="00A95C9D">
      <w:pPr>
        <w:pStyle w:val="Prrafodelista"/>
        <w:numPr>
          <w:ilvl w:val="0"/>
          <w:numId w:val="3"/>
        </w:numPr>
        <w:jc w:val="both"/>
        <w:rPr>
          <w:rFonts w:ascii="Arial Narrow" w:hAnsi="Arial Narrow"/>
          <w:sz w:val="24"/>
          <w:szCs w:val="24"/>
        </w:rPr>
      </w:pPr>
      <w:r>
        <w:rPr>
          <w:rFonts w:ascii="Arial Narrow" w:hAnsi="Arial Narrow"/>
          <w:sz w:val="24"/>
          <w:szCs w:val="24"/>
        </w:rPr>
        <w:t>Participar solo en los servicios para los cuales se tengan los suficientes conocimientos, aptitudes y experiencia.</w:t>
      </w:r>
    </w:p>
    <w:p w:rsidR="00A95C9D" w:rsidRDefault="00A95C9D" w:rsidP="00A95C9D">
      <w:pPr>
        <w:rPr>
          <w:rFonts w:ascii="Arial Narrow" w:hAnsi="Arial Narrow"/>
          <w:sz w:val="24"/>
          <w:szCs w:val="24"/>
        </w:rPr>
      </w:pPr>
    </w:p>
    <w:p w:rsidR="00A95C9D" w:rsidRDefault="00A95C9D" w:rsidP="00A95C9D">
      <w:pPr>
        <w:pStyle w:val="Prrafodelista"/>
        <w:numPr>
          <w:ilvl w:val="0"/>
          <w:numId w:val="2"/>
        </w:numPr>
        <w:rPr>
          <w:rFonts w:ascii="Arial Narrow" w:hAnsi="Arial Narrow"/>
          <w:b/>
          <w:sz w:val="24"/>
          <w:szCs w:val="24"/>
        </w:rPr>
      </w:pPr>
      <w:r>
        <w:rPr>
          <w:rFonts w:ascii="Arial Narrow" w:hAnsi="Arial Narrow"/>
          <w:b/>
          <w:sz w:val="24"/>
          <w:szCs w:val="24"/>
        </w:rPr>
        <w:t>Normas de Auditoria Interna.</w:t>
      </w:r>
    </w:p>
    <w:p w:rsidR="00A95C9D" w:rsidRDefault="00A95C9D" w:rsidP="00A028A6">
      <w:pPr>
        <w:ind w:left="708"/>
        <w:jc w:val="both"/>
        <w:rPr>
          <w:rFonts w:ascii="Arial Narrow" w:hAnsi="Arial Narrow"/>
          <w:sz w:val="24"/>
          <w:szCs w:val="24"/>
        </w:rPr>
      </w:pPr>
      <w:r>
        <w:rPr>
          <w:rFonts w:ascii="Arial Narrow" w:hAnsi="Arial Narrow"/>
          <w:sz w:val="24"/>
          <w:szCs w:val="24"/>
        </w:rPr>
        <w:t xml:space="preserve">Las normas consisten </w:t>
      </w:r>
      <w:r w:rsidR="00057149">
        <w:rPr>
          <w:rFonts w:ascii="Arial Narrow" w:hAnsi="Arial Narrow"/>
          <w:sz w:val="24"/>
          <w:szCs w:val="24"/>
        </w:rPr>
        <w:t>en d</w:t>
      </w:r>
      <w:r>
        <w:rPr>
          <w:rFonts w:ascii="Arial Narrow" w:hAnsi="Arial Narrow"/>
          <w:sz w:val="24"/>
          <w:szCs w:val="24"/>
        </w:rPr>
        <w:t>eclaraciones de requisitos básicos para el ejercicio de la auditoria interna y para evaluar la eficacia de su desempeño, de la aplicación internacional a nivel de las personas y a nivel de las organizaciones.</w:t>
      </w:r>
    </w:p>
    <w:p w:rsidR="00E32F30" w:rsidRDefault="00E32F30" w:rsidP="00A028A6">
      <w:pPr>
        <w:ind w:left="708"/>
        <w:jc w:val="both"/>
        <w:rPr>
          <w:rFonts w:ascii="Arial Narrow" w:hAnsi="Arial Narrow"/>
          <w:sz w:val="24"/>
          <w:szCs w:val="24"/>
        </w:rPr>
      </w:pPr>
      <w:r>
        <w:rPr>
          <w:rFonts w:ascii="Arial Narrow" w:hAnsi="Arial Narrow"/>
          <w:sz w:val="24"/>
          <w:szCs w:val="24"/>
        </w:rPr>
        <w:lastRenderedPageBreak/>
        <w:t>Las normas internacionales de auditoria interna se constituyen principalmente sobre: Atributos, desempeño e implementación, esto con el propósito de definir principios básicos que representa el ejercicio de la auditoria interna tal como debe ser.</w:t>
      </w:r>
    </w:p>
    <w:p w:rsidR="00E32F30" w:rsidRDefault="00E32F30" w:rsidP="00E32F30">
      <w:pPr>
        <w:jc w:val="both"/>
        <w:rPr>
          <w:rFonts w:ascii="Arial Narrow" w:hAnsi="Arial Narrow"/>
          <w:sz w:val="24"/>
          <w:szCs w:val="24"/>
        </w:rPr>
      </w:pPr>
    </w:p>
    <w:p w:rsidR="00E32F30" w:rsidRDefault="00E32F30" w:rsidP="00E32F30">
      <w:pPr>
        <w:pStyle w:val="Prrafodelista"/>
        <w:numPr>
          <w:ilvl w:val="1"/>
          <w:numId w:val="2"/>
        </w:numPr>
        <w:jc w:val="both"/>
        <w:rPr>
          <w:rFonts w:ascii="Arial Narrow" w:hAnsi="Arial Narrow"/>
          <w:b/>
          <w:sz w:val="24"/>
          <w:szCs w:val="24"/>
          <w:u w:val="single"/>
        </w:rPr>
      </w:pPr>
      <w:r w:rsidRPr="00E32F30">
        <w:rPr>
          <w:rFonts w:ascii="Arial Narrow" w:hAnsi="Arial Narrow"/>
          <w:b/>
          <w:sz w:val="24"/>
          <w:szCs w:val="24"/>
          <w:u w:val="single"/>
        </w:rPr>
        <w:t>NORMAS SOBRE ATRIBUTOS</w:t>
      </w:r>
    </w:p>
    <w:p w:rsidR="00FF3FB1" w:rsidRDefault="00FF3FB1" w:rsidP="00FF3FB1">
      <w:pPr>
        <w:pStyle w:val="Prrafodelista"/>
        <w:jc w:val="both"/>
        <w:rPr>
          <w:rFonts w:ascii="Arial Narrow" w:hAnsi="Arial Narrow"/>
          <w:sz w:val="24"/>
          <w:szCs w:val="24"/>
        </w:rPr>
      </w:pPr>
      <w:r w:rsidRPr="00FF3FB1">
        <w:rPr>
          <w:rFonts w:ascii="Arial Narrow" w:hAnsi="Arial Narrow"/>
          <w:sz w:val="24"/>
          <w:szCs w:val="24"/>
        </w:rPr>
        <w:t>Estas normas tratan las características de la organización y las personas que presta</w:t>
      </w:r>
      <w:r>
        <w:rPr>
          <w:rFonts w:ascii="Arial Narrow" w:hAnsi="Arial Narrow"/>
          <w:sz w:val="24"/>
          <w:szCs w:val="24"/>
        </w:rPr>
        <w:t>n servicio de auditoria interna, y se dividen en las siguientes:</w:t>
      </w:r>
    </w:p>
    <w:p w:rsidR="00FF3FB1" w:rsidRDefault="00FF3FB1" w:rsidP="00FF3FB1">
      <w:pPr>
        <w:pStyle w:val="Prrafodelista"/>
        <w:ind w:left="567"/>
        <w:jc w:val="both"/>
        <w:rPr>
          <w:rFonts w:ascii="Arial Narrow" w:hAnsi="Arial Narrow"/>
          <w:sz w:val="24"/>
          <w:szCs w:val="24"/>
          <w:u w:val="single"/>
        </w:rPr>
      </w:pPr>
    </w:p>
    <w:p w:rsidR="00E32F30" w:rsidRDefault="00E32F30" w:rsidP="00E32F30">
      <w:pPr>
        <w:pStyle w:val="Prrafodelista"/>
        <w:numPr>
          <w:ilvl w:val="0"/>
          <w:numId w:val="5"/>
        </w:numPr>
        <w:ind w:left="567" w:hanging="218"/>
        <w:jc w:val="both"/>
        <w:rPr>
          <w:rFonts w:ascii="Arial Narrow" w:hAnsi="Arial Narrow"/>
          <w:sz w:val="24"/>
          <w:szCs w:val="24"/>
          <w:u w:val="single"/>
        </w:rPr>
      </w:pPr>
      <w:r w:rsidRPr="00E32F30">
        <w:rPr>
          <w:rFonts w:ascii="Arial Narrow" w:hAnsi="Arial Narrow"/>
          <w:sz w:val="24"/>
          <w:szCs w:val="24"/>
          <w:u w:val="single"/>
        </w:rPr>
        <w:t>1000 Propósito, Autoridad y Responsabilidad.</w:t>
      </w:r>
    </w:p>
    <w:p w:rsidR="00E32F30" w:rsidRDefault="00E32F30" w:rsidP="00A028A6">
      <w:pPr>
        <w:ind w:left="1416"/>
        <w:jc w:val="both"/>
        <w:rPr>
          <w:rFonts w:ascii="Arial Narrow" w:hAnsi="Arial Narrow"/>
          <w:sz w:val="24"/>
          <w:szCs w:val="24"/>
        </w:rPr>
      </w:pPr>
      <w:r>
        <w:rPr>
          <w:rFonts w:ascii="Arial Narrow" w:hAnsi="Arial Narrow"/>
          <w:sz w:val="24"/>
          <w:szCs w:val="24"/>
        </w:rPr>
        <w:t>El propósito, la autoridad y la responsabilidad de la actividad de auditoria interna deben estar definidos en un estatuto, esta norma se divide en:</w:t>
      </w:r>
    </w:p>
    <w:p w:rsidR="00E32F30" w:rsidRDefault="00E32F30" w:rsidP="00E32F30">
      <w:pPr>
        <w:pStyle w:val="Prrafodelista"/>
        <w:numPr>
          <w:ilvl w:val="0"/>
          <w:numId w:val="6"/>
        </w:numPr>
        <w:jc w:val="both"/>
        <w:rPr>
          <w:rFonts w:ascii="Arial Narrow" w:hAnsi="Arial Narrow"/>
          <w:sz w:val="24"/>
          <w:szCs w:val="24"/>
        </w:rPr>
      </w:pPr>
      <w:r>
        <w:rPr>
          <w:rFonts w:ascii="Arial Narrow" w:hAnsi="Arial Narrow"/>
          <w:sz w:val="24"/>
          <w:szCs w:val="24"/>
        </w:rPr>
        <w:t>1000</w:t>
      </w:r>
      <w:proofErr w:type="gramStart"/>
      <w:r>
        <w:rPr>
          <w:rFonts w:ascii="Arial Narrow" w:hAnsi="Arial Narrow"/>
          <w:sz w:val="24"/>
          <w:szCs w:val="24"/>
        </w:rPr>
        <w:t>.A1</w:t>
      </w:r>
      <w:proofErr w:type="gramEnd"/>
      <w:r>
        <w:rPr>
          <w:rFonts w:ascii="Arial Narrow" w:hAnsi="Arial Narrow"/>
          <w:sz w:val="24"/>
          <w:szCs w:val="24"/>
        </w:rPr>
        <w:t xml:space="preserve"> En esta se establece que los servicios de aseguramiento proporcionados a la organización como los proporcionados a terceros deben de definirse en el estatuto de auditoria interna.</w:t>
      </w:r>
    </w:p>
    <w:p w:rsidR="00E32F30" w:rsidRDefault="00E32F30" w:rsidP="00E32F30">
      <w:pPr>
        <w:pStyle w:val="Prrafodelista"/>
        <w:numPr>
          <w:ilvl w:val="0"/>
          <w:numId w:val="6"/>
        </w:numPr>
        <w:jc w:val="both"/>
        <w:rPr>
          <w:rFonts w:ascii="Arial Narrow" w:hAnsi="Arial Narrow"/>
          <w:sz w:val="24"/>
          <w:szCs w:val="24"/>
        </w:rPr>
      </w:pPr>
      <w:r>
        <w:rPr>
          <w:rFonts w:ascii="Arial Narrow" w:hAnsi="Arial Narrow"/>
          <w:sz w:val="24"/>
          <w:szCs w:val="24"/>
        </w:rPr>
        <w:t>1000</w:t>
      </w:r>
      <w:proofErr w:type="gramStart"/>
      <w:r>
        <w:rPr>
          <w:rFonts w:ascii="Arial Narrow" w:hAnsi="Arial Narrow"/>
          <w:sz w:val="24"/>
          <w:szCs w:val="24"/>
        </w:rPr>
        <w:t>.C1</w:t>
      </w:r>
      <w:proofErr w:type="gramEnd"/>
      <w:r>
        <w:rPr>
          <w:rFonts w:ascii="Arial Narrow" w:hAnsi="Arial Narrow"/>
          <w:sz w:val="24"/>
          <w:szCs w:val="24"/>
        </w:rPr>
        <w:t xml:space="preserve"> Esta regula que los servicios de Auditoria deben de definirse en el estatuto de auditoria interna.</w:t>
      </w:r>
    </w:p>
    <w:p w:rsidR="00057149" w:rsidRDefault="00057149" w:rsidP="00057149">
      <w:pPr>
        <w:pStyle w:val="Prrafodelista"/>
        <w:ind w:left="1776"/>
        <w:jc w:val="both"/>
        <w:rPr>
          <w:rFonts w:ascii="Arial Narrow" w:hAnsi="Arial Narrow"/>
          <w:sz w:val="24"/>
          <w:szCs w:val="24"/>
        </w:rPr>
      </w:pPr>
    </w:p>
    <w:p w:rsidR="00A028A6" w:rsidRPr="00A028A6" w:rsidRDefault="0027614C" w:rsidP="00A028A6">
      <w:pPr>
        <w:pStyle w:val="Prrafodelista"/>
        <w:numPr>
          <w:ilvl w:val="0"/>
          <w:numId w:val="5"/>
        </w:numPr>
        <w:ind w:left="1418" w:hanging="850"/>
        <w:jc w:val="both"/>
        <w:rPr>
          <w:rFonts w:ascii="Arial Narrow" w:hAnsi="Arial Narrow"/>
          <w:sz w:val="24"/>
          <w:szCs w:val="24"/>
        </w:rPr>
      </w:pPr>
      <w:r>
        <w:rPr>
          <w:rFonts w:ascii="Arial Narrow" w:hAnsi="Arial Narrow"/>
          <w:sz w:val="24"/>
          <w:szCs w:val="24"/>
          <w:u w:val="single"/>
        </w:rPr>
        <w:t xml:space="preserve">1010 </w:t>
      </w:r>
      <w:r w:rsidR="00A028A6">
        <w:rPr>
          <w:rFonts w:ascii="Arial Narrow" w:hAnsi="Arial Narrow"/>
          <w:sz w:val="24"/>
          <w:szCs w:val="24"/>
          <w:u w:val="single"/>
        </w:rPr>
        <w:t>Reconocimiento de la definición de auditoria interna, el código de ética y las normas    en el estatuto de auditoria interna.</w:t>
      </w:r>
    </w:p>
    <w:p w:rsidR="00A028A6" w:rsidRDefault="00A028A6" w:rsidP="00A028A6">
      <w:pPr>
        <w:ind w:left="1416"/>
        <w:jc w:val="both"/>
        <w:rPr>
          <w:rFonts w:ascii="Arial Narrow" w:hAnsi="Arial Narrow"/>
          <w:sz w:val="24"/>
          <w:szCs w:val="24"/>
        </w:rPr>
      </w:pPr>
      <w:r>
        <w:rPr>
          <w:rFonts w:ascii="Arial Narrow" w:hAnsi="Arial Narrow"/>
          <w:sz w:val="24"/>
          <w:szCs w:val="24"/>
        </w:rPr>
        <w:t>Esta norma regula que es el ejecutivo de  auditor interna el que deberá trata la definición de auditoria interna, el código de ética y las normas con la alta dirección y el consejo.</w:t>
      </w:r>
    </w:p>
    <w:p w:rsidR="00A028A6" w:rsidRDefault="0027614C" w:rsidP="00A028A6">
      <w:pPr>
        <w:pStyle w:val="Prrafodelista"/>
        <w:numPr>
          <w:ilvl w:val="0"/>
          <w:numId w:val="5"/>
        </w:numPr>
        <w:jc w:val="both"/>
        <w:rPr>
          <w:rFonts w:ascii="Arial Narrow" w:hAnsi="Arial Narrow"/>
          <w:sz w:val="24"/>
          <w:szCs w:val="24"/>
          <w:u w:val="single"/>
        </w:rPr>
      </w:pPr>
      <w:r>
        <w:rPr>
          <w:rFonts w:ascii="Arial Narrow" w:hAnsi="Arial Narrow"/>
          <w:sz w:val="24"/>
          <w:szCs w:val="24"/>
          <w:u w:val="single"/>
        </w:rPr>
        <w:t xml:space="preserve">1100 </w:t>
      </w:r>
      <w:r w:rsidR="00A028A6" w:rsidRPr="00A028A6">
        <w:rPr>
          <w:rFonts w:ascii="Arial Narrow" w:hAnsi="Arial Narrow"/>
          <w:sz w:val="24"/>
          <w:szCs w:val="24"/>
          <w:u w:val="single"/>
        </w:rPr>
        <w:t>Independencia  y objetividad:</w:t>
      </w:r>
    </w:p>
    <w:p w:rsidR="00A028A6" w:rsidRDefault="00A028A6" w:rsidP="00A028A6">
      <w:pPr>
        <w:pStyle w:val="Prrafodelista"/>
        <w:ind w:left="1416"/>
        <w:jc w:val="both"/>
        <w:rPr>
          <w:rFonts w:ascii="Arial Narrow" w:hAnsi="Arial Narrow"/>
          <w:sz w:val="24"/>
          <w:szCs w:val="24"/>
        </w:rPr>
      </w:pPr>
      <w:r>
        <w:rPr>
          <w:rFonts w:ascii="Arial Narrow" w:hAnsi="Arial Narrow"/>
          <w:sz w:val="24"/>
          <w:szCs w:val="24"/>
        </w:rPr>
        <w:t xml:space="preserve">En esta norma se regula que la independencia es la libertad de condicionamientos que amenazan la capacidad de llevar de forma neutral la actividad de auditoria interna, </w:t>
      </w:r>
      <w:r w:rsidR="0027614C">
        <w:rPr>
          <w:rFonts w:ascii="Arial Narrow" w:hAnsi="Arial Narrow"/>
          <w:sz w:val="24"/>
          <w:szCs w:val="24"/>
        </w:rPr>
        <w:t>así</w:t>
      </w:r>
      <w:r>
        <w:rPr>
          <w:rFonts w:ascii="Arial Narrow" w:hAnsi="Arial Narrow"/>
          <w:sz w:val="24"/>
          <w:szCs w:val="24"/>
        </w:rPr>
        <w:t xml:space="preserve"> como que la </w:t>
      </w:r>
      <w:r w:rsidR="0027614C">
        <w:rPr>
          <w:rFonts w:ascii="Arial Narrow" w:hAnsi="Arial Narrow"/>
          <w:sz w:val="24"/>
          <w:szCs w:val="24"/>
        </w:rPr>
        <w:t>objetividad</w:t>
      </w:r>
      <w:r>
        <w:rPr>
          <w:rFonts w:ascii="Arial Narrow" w:hAnsi="Arial Narrow"/>
          <w:sz w:val="24"/>
          <w:szCs w:val="24"/>
        </w:rPr>
        <w:t xml:space="preserve"> es </w:t>
      </w:r>
      <w:r w:rsidR="0027614C">
        <w:rPr>
          <w:rFonts w:ascii="Arial Narrow" w:hAnsi="Arial Narrow"/>
          <w:sz w:val="24"/>
          <w:szCs w:val="24"/>
        </w:rPr>
        <w:t>una actitud mental neutral.</w:t>
      </w:r>
    </w:p>
    <w:p w:rsidR="0027614C" w:rsidRDefault="0027614C" w:rsidP="00A028A6">
      <w:pPr>
        <w:pStyle w:val="Prrafodelista"/>
        <w:ind w:left="1416"/>
        <w:jc w:val="both"/>
        <w:rPr>
          <w:rFonts w:ascii="Arial Narrow" w:hAnsi="Arial Narrow"/>
          <w:sz w:val="24"/>
          <w:szCs w:val="24"/>
        </w:rPr>
      </w:pPr>
    </w:p>
    <w:p w:rsidR="0027614C" w:rsidRPr="0027614C" w:rsidRDefault="0027614C" w:rsidP="0027614C">
      <w:pPr>
        <w:pStyle w:val="Prrafodelista"/>
        <w:numPr>
          <w:ilvl w:val="0"/>
          <w:numId w:val="5"/>
        </w:numPr>
        <w:jc w:val="both"/>
        <w:rPr>
          <w:rFonts w:ascii="Arial Narrow" w:hAnsi="Arial Narrow"/>
          <w:sz w:val="24"/>
          <w:szCs w:val="24"/>
        </w:rPr>
      </w:pPr>
      <w:r>
        <w:rPr>
          <w:rFonts w:ascii="Arial Narrow" w:hAnsi="Arial Narrow"/>
          <w:sz w:val="24"/>
          <w:szCs w:val="24"/>
          <w:u w:val="single"/>
        </w:rPr>
        <w:t xml:space="preserve">1110 Independencia dentro de la organización </w:t>
      </w:r>
    </w:p>
    <w:p w:rsidR="0027614C" w:rsidRDefault="0027614C" w:rsidP="0027614C">
      <w:pPr>
        <w:ind w:left="1416"/>
        <w:jc w:val="both"/>
        <w:rPr>
          <w:rFonts w:ascii="Arial Narrow" w:hAnsi="Arial Narrow"/>
          <w:sz w:val="24"/>
          <w:szCs w:val="24"/>
        </w:rPr>
      </w:pPr>
      <w:r>
        <w:rPr>
          <w:rFonts w:ascii="Arial Narrow" w:hAnsi="Arial Narrow"/>
          <w:sz w:val="24"/>
          <w:szCs w:val="24"/>
        </w:rPr>
        <w:t>Esta norma establece que el director ejecutivo de auditoria debe ratificar ante el consejo al menos anualmente, La independencia que tiene la actividad de auditoria interna dentro de la organización.</w:t>
      </w:r>
    </w:p>
    <w:p w:rsidR="0027614C" w:rsidRPr="0027614C" w:rsidRDefault="0027614C" w:rsidP="0027614C">
      <w:pPr>
        <w:pStyle w:val="Prrafodelista"/>
        <w:numPr>
          <w:ilvl w:val="0"/>
          <w:numId w:val="5"/>
        </w:numPr>
        <w:jc w:val="both"/>
        <w:rPr>
          <w:rFonts w:ascii="Arial Narrow" w:hAnsi="Arial Narrow"/>
          <w:sz w:val="24"/>
          <w:szCs w:val="24"/>
        </w:rPr>
      </w:pPr>
      <w:r>
        <w:rPr>
          <w:rFonts w:ascii="Arial Narrow" w:hAnsi="Arial Narrow"/>
          <w:sz w:val="24"/>
          <w:szCs w:val="24"/>
          <w:u w:val="single"/>
        </w:rPr>
        <w:t>1111 interacción directa con el consejo:</w:t>
      </w:r>
    </w:p>
    <w:p w:rsidR="0027614C" w:rsidRDefault="0027614C" w:rsidP="0027614C">
      <w:pPr>
        <w:pStyle w:val="Prrafodelista"/>
        <w:ind w:left="1416"/>
        <w:jc w:val="both"/>
        <w:rPr>
          <w:rFonts w:ascii="Arial Narrow" w:hAnsi="Arial Narrow"/>
          <w:sz w:val="24"/>
          <w:szCs w:val="24"/>
        </w:rPr>
      </w:pPr>
      <w:r>
        <w:rPr>
          <w:rFonts w:ascii="Arial Narrow" w:hAnsi="Arial Narrow"/>
          <w:sz w:val="24"/>
          <w:szCs w:val="24"/>
        </w:rPr>
        <w:t>Debe de existir una comunicación e interacción entre el director ejecutivo y el consejo de administración.</w:t>
      </w:r>
    </w:p>
    <w:p w:rsidR="00FF3FB1" w:rsidRDefault="00FF3FB1" w:rsidP="0027614C">
      <w:pPr>
        <w:pStyle w:val="Prrafodelista"/>
        <w:ind w:left="1416"/>
        <w:jc w:val="both"/>
        <w:rPr>
          <w:rFonts w:ascii="Arial Narrow" w:hAnsi="Arial Narrow"/>
          <w:sz w:val="24"/>
          <w:szCs w:val="24"/>
        </w:rPr>
      </w:pPr>
    </w:p>
    <w:p w:rsidR="0027614C" w:rsidRDefault="0027614C" w:rsidP="0027614C">
      <w:pPr>
        <w:pStyle w:val="Prrafodelista"/>
        <w:ind w:left="1416"/>
        <w:jc w:val="both"/>
        <w:rPr>
          <w:rFonts w:ascii="Arial Narrow" w:hAnsi="Arial Narrow"/>
          <w:sz w:val="24"/>
          <w:szCs w:val="24"/>
        </w:rPr>
      </w:pPr>
    </w:p>
    <w:p w:rsidR="0027614C" w:rsidRPr="0027614C" w:rsidRDefault="0027614C" w:rsidP="0027614C">
      <w:pPr>
        <w:pStyle w:val="Prrafodelista"/>
        <w:numPr>
          <w:ilvl w:val="0"/>
          <w:numId w:val="5"/>
        </w:numPr>
        <w:jc w:val="both"/>
        <w:rPr>
          <w:rFonts w:ascii="Arial Narrow" w:hAnsi="Arial Narrow"/>
          <w:sz w:val="24"/>
          <w:szCs w:val="24"/>
        </w:rPr>
      </w:pPr>
      <w:r>
        <w:rPr>
          <w:rFonts w:ascii="Arial Narrow" w:hAnsi="Arial Narrow"/>
          <w:sz w:val="24"/>
          <w:szCs w:val="24"/>
          <w:u w:val="single"/>
        </w:rPr>
        <w:lastRenderedPageBreak/>
        <w:t>1120 Objetividad Individual.</w:t>
      </w:r>
    </w:p>
    <w:p w:rsidR="0027614C" w:rsidRDefault="0027614C" w:rsidP="0027614C">
      <w:pPr>
        <w:pStyle w:val="Prrafodelista"/>
        <w:ind w:left="1416"/>
        <w:jc w:val="both"/>
        <w:rPr>
          <w:rFonts w:ascii="Arial Narrow" w:hAnsi="Arial Narrow"/>
          <w:sz w:val="24"/>
          <w:szCs w:val="24"/>
        </w:rPr>
      </w:pPr>
      <w:r>
        <w:rPr>
          <w:rFonts w:ascii="Arial Narrow" w:hAnsi="Arial Narrow"/>
          <w:sz w:val="24"/>
          <w:szCs w:val="24"/>
        </w:rPr>
        <w:t>Los auditores internos deben de mantener una actitud imparcial y neutral evitando cualquier conflicto de intereses.</w:t>
      </w:r>
    </w:p>
    <w:p w:rsidR="00FF3FB1" w:rsidRDefault="00FF3FB1" w:rsidP="0027614C">
      <w:pPr>
        <w:pStyle w:val="Prrafodelista"/>
        <w:ind w:left="1416"/>
        <w:jc w:val="both"/>
        <w:rPr>
          <w:rFonts w:ascii="Arial Narrow" w:hAnsi="Arial Narrow"/>
          <w:sz w:val="24"/>
          <w:szCs w:val="24"/>
        </w:rPr>
      </w:pPr>
    </w:p>
    <w:p w:rsidR="0027614C" w:rsidRPr="0027614C" w:rsidRDefault="0027614C" w:rsidP="0027614C">
      <w:pPr>
        <w:pStyle w:val="Prrafodelista"/>
        <w:numPr>
          <w:ilvl w:val="0"/>
          <w:numId w:val="5"/>
        </w:numPr>
        <w:jc w:val="both"/>
        <w:rPr>
          <w:rFonts w:ascii="Arial Narrow" w:hAnsi="Arial Narrow"/>
          <w:sz w:val="24"/>
          <w:szCs w:val="24"/>
        </w:rPr>
      </w:pPr>
      <w:r>
        <w:rPr>
          <w:rFonts w:ascii="Arial Narrow" w:hAnsi="Arial Narrow"/>
          <w:sz w:val="24"/>
          <w:szCs w:val="24"/>
          <w:u w:val="single"/>
        </w:rPr>
        <w:t xml:space="preserve">1130 Impedimentos a la independencia </w:t>
      </w:r>
      <w:r w:rsidR="00A647D1">
        <w:rPr>
          <w:rFonts w:ascii="Arial Narrow" w:hAnsi="Arial Narrow"/>
          <w:sz w:val="24"/>
          <w:szCs w:val="24"/>
          <w:u w:val="single"/>
        </w:rPr>
        <w:t xml:space="preserve">u </w:t>
      </w:r>
      <w:r>
        <w:rPr>
          <w:rFonts w:ascii="Arial Narrow" w:hAnsi="Arial Narrow"/>
          <w:sz w:val="24"/>
          <w:szCs w:val="24"/>
          <w:u w:val="single"/>
        </w:rPr>
        <w:t>objetividad:</w:t>
      </w:r>
    </w:p>
    <w:p w:rsidR="0027614C" w:rsidRDefault="0027614C" w:rsidP="00A647D1">
      <w:pPr>
        <w:ind w:left="1416"/>
        <w:jc w:val="both"/>
        <w:rPr>
          <w:rFonts w:ascii="Arial Narrow" w:hAnsi="Arial Narrow"/>
          <w:sz w:val="24"/>
          <w:szCs w:val="24"/>
        </w:rPr>
      </w:pPr>
      <w:r>
        <w:rPr>
          <w:rFonts w:ascii="Arial Narrow" w:hAnsi="Arial Narrow"/>
          <w:sz w:val="24"/>
          <w:szCs w:val="24"/>
        </w:rPr>
        <w:t xml:space="preserve">Debe darse a conocer </w:t>
      </w:r>
      <w:r w:rsidR="00A647D1">
        <w:rPr>
          <w:rFonts w:ascii="Arial Narrow" w:hAnsi="Arial Narrow"/>
          <w:sz w:val="24"/>
          <w:szCs w:val="24"/>
        </w:rPr>
        <w:t xml:space="preserve">a las partes correspondiente </w:t>
      </w:r>
      <w:r>
        <w:rPr>
          <w:rFonts w:ascii="Arial Narrow" w:hAnsi="Arial Narrow"/>
          <w:sz w:val="24"/>
          <w:szCs w:val="24"/>
        </w:rPr>
        <w:t xml:space="preserve">los detalles </w:t>
      </w:r>
      <w:r w:rsidR="00A647D1">
        <w:rPr>
          <w:rFonts w:ascii="Arial Narrow" w:hAnsi="Arial Narrow"/>
          <w:sz w:val="24"/>
          <w:szCs w:val="24"/>
        </w:rPr>
        <w:t>que afecten la independencia u objetividad, esta norma se dividen en:</w:t>
      </w:r>
    </w:p>
    <w:p w:rsidR="00A647D1" w:rsidRDefault="00A647D1" w:rsidP="00A647D1">
      <w:pPr>
        <w:pStyle w:val="Prrafodelista"/>
        <w:numPr>
          <w:ilvl w:val="0"/>
          <w:numId w:val="7"/>
        </w:numPr>
        <w:jc w:val="both"/>
        <w:rPr>
          <w:rFonts w:ascii="Arial Narrow" w:hAnsi="Arial Narrow"/>
          <w:sz w:val="24"/>
          <w:szCs w:val="24"/>
        </w:rPr>
      </w:pPr>
      <w:r w:rsidRPr="00A647D1">
        <w:rPr>
          <w:rFonts w:ascii="Arial Narrow" w:hAnsi="Arial Narrow"/>
          <w:sz w:val="24"/>
          <w:szCs w:val="24"/>
        </w:rPr>
        <w:t>1130</w:t>
      </w:r>
      <w:proofErr w:type="gramStart"/>
      <w:r w:rsidRPr="00A647D1">
        <w:rPr>
          <w:rFonts w:ascii="Arial Narrow" w:hAnsi="Arial Narrow"/>
          <w:sz w:val="24"/>
          <w:szCs w:val="24"/>
        </w:rPr>
        <w:t>.A1</w:t>
      </w:r>
      <w:proofErr w:type="gramEnd"/>
      <w:r w:rsidRPr="00A647D1">
        <w:rPr>
          <w:rFonts w:ascii="Arial Narrow" w:hAnsi="Arial Narrow"/>
          <w:sz w:val="24"/>
          <w:szCs w:val="24"/>
        </w:rPr>
        <w:t xml:space="preserve"> </w:t>
      </w:r>
      <w:r>
        <w:rPr>
          <w:rFonts w:ascii="Arial Narrow" w:hAnsi="Arial Narrow"/>
          <w:sz w:val="24"/>
          <w:szCs w:val="24"/>
        </w:rPr>
        <w:t>Esta regula que los auditores internos deben de abstenerse de evaluar operaciones específicas de las cuales hayan sido previamente responsables.</w:t>
      </w:r>
    </w:p>
    <w:p w:rsidR="00A647D1" w:rsidRDefault="00A647D1" w:rsidP="00A647D1">
      <w:pPr>
        <w:pStyle w:val="Prrafodelista"/>
        <w:numPr>
          <w:ilvl w:val="0"/>
          <w:numId w:val="7"/>
        </w:numPr>
        <w:jc w:val="both"/>
        <w:rPr>
          <w:rFonts w:ascii="Arial Narrow" w:hAnsi="Arial Narrow"/>
          <w:sz w:val="24"/>
          <w:szCs w:val="24"/>
        </w:rPr>
      </w:pPr>
      <w:r>
        <w:rPr>
          <w:rFonts w:ascii="Arial Narrow" w:hAnsi="Arial Narrow"/>
          <w:sz w:val="24"/>
          <w:szCs w:val="24"/>
        </w:rPr>
        <w:t>1130. A2 Los trabajos de aseguramientos deben der ser supervisados fuera de la actividad de auditoria interna.</w:t>
      </w:r>
    </w:p>
    <w:p w:rsidR="00A647D1" w:rsidRDefault="00A647D1" w:rsidP="00A647D1">
      <w:pPr>
        <w:pStyle w:val="Prrafodelista"/>
        <w:numPr>
          <w:ilvl w:val="0"/>
          <w:numId w:val="7"/>
        </w:numPr>
        <w:jc w:val="both"/>
        <w:rPr>
          <w:rFonts w:ascii="Arial Narrow" w:hAnsi="Arial Narrow"/>
          <w:sz w:val="24"/>
          <w:szCs w:val="24"/>
        </w:rPr>
      </w:pPr>
      <w:r>
        <w:rPr>
          <w:rFonts w:ascii="Arial Narrow" w:hAnsi="Arial Narrow"/>
          <w:sz w:val="24"/>
          <w:szCs w:val="24"/>
        </w:rPr>
        <w:t>1130</w:t>
      </w:r>
      <w:proofErr w:type="gramStart"/>
      <w:r>
        <w:rPr>
          <w:rFonts w:ascii="Arial Narrow" w:hAnsi="Arial Narrow"/>
          <w:sz w:val="24"/>
          <w:szCs w:val="24"/>
        </w:rPr>
        <w:t>.C1</w:t>
      </w:r>
      <w:proofErr w:type="gramEnd"/>
      <w:r>
        <w:rPr>
          <w:rFonts w:ascii="Arial Narrow" w:hAnsi="Arial Narrow"/>
          <w:sz w:val="24"/>
          <w:szCs w:val="24"/>
        </w:rPr>
        <w:t xml:space="preserve"> Los auditores pueden prestar servicios de consultorías a operaciones en las cuales hayan sido responsables.</w:t>
      </w:r>
    </w:p>
    <w:p w:rsidR="00A647D1" w:rsidRDefault="00A647D1" w:rsidP="00A647D1">
      <w:pPr>
        <w:pStyle w:val="Prrafodelista"/>
        <w:numPr>
          <w:ilvl w:val="0"/>
          <w:numId w:val="7"/>
        </w:numPr>
        <w:jc w:val="both"/>
        <w:rPr>
          <w:rFonts w:ascii="Arial Narrow" w:hAnsi="Arial Narrow"/>
          <w:sz w:val="24"/>
          <w:szCs w:val="24"/>
        </w:rPr>
      </w:pPr>
      <w:r>
        <w:rPr>
          <w:rFonts w:ascii="Arial Narrow" w:hAnsi="Arial Narrow"/>
          <w:sz w:val="24"/>
          <w:szCs w:val="24"/>
        </w:rPr>
        <w:t>1130 C2. Si hay impedimentos potenciales a la independencia u objetividad relacionados a los servicios de consultoría se debe de declarar esta situación al cliente antes de aceptar el trabajo.</w:t>
      </w:r>
    </w:p>
    <w:p w:rsidR="00A647D1" w:rsidRDefault="00A647D1" w:rsidP="00A647D1">
      <w:pPr>
        <w:pStyle w:val="Prrafodelista"/>
        <w:ind w:left="2136"/>
        <w:jc w:val="both"/>
        <w:rPr>
          <w:rFonts w:ascii="Arial Narrow" w:hAnsi="Arial Narrow"/>
          <w:sz w:val="24"/>
          <w:szCs w:val="24"/>
        </w:rPr>
      </w:pPr>
    </w:p>
    <w:p w:rsidR="00A647D1" w:rsidRPr="0048472C" w:rsidRDefault="0048472C" w:rsidP="00A647D1">
      <w:pPr>
        <w:pStyle w:val="Prrafodelista"/>
        <w:numPr>
          <w:ilvl w:val="0"/>
          <w:numId w:val="5"/>
        </w:numPr>
        <w:jc w:val="both"/>
        <w:rPr>
          <w:rFonts w:ascii="Arial Narrow" w:hAnsi="Arial Narrow"/>
          <w:sz w:val="24"/>
          <w:szCs w:val="24"/>
        </w:rPr>
      </w:pPr>
      <w:r>
        <w:rPr>
          <w:rFonts w:ascii="Arial Narrow" w:hAnsi="Arial Narrow"/>
          <w:sz w:val="24"/>
          <w:szCs w:val="24"/>
          <w:u w:val="single"/>
        </w:rPr>
        <w:t>1200 Aptitud y cuidado profesional.</w:t>
      </w:r>
    </w:p>
    <w:p w:rsidR="0048472C" w:rsidRDefault="0048472C" w:rsidP="0048472C">
      <w:pPr>
        <w:ind w:left="1416"/>
        <w:jc w:val="both"/>
        <w:rPr>
          <w:rFonts w:ascii="Arial Narrow" w:hAnsi="Arial Narrow"/>
          <w:sz w:val="24"/>
          <w:szCs w:val="24"/>
        </w:rPr>
      </w:pPr>
      <w:r>
        <w:rPr>
          <w:rFonts w:ascii="Arial Narrow" w:hAnsi="Arial Narrow"/>
          <w:sz w:val="24"/>
          <w:szCs w:val="24"/>
        </w:rPr>
        <w:t>Los trabajos deben de cumplir con el cuidado y aptitud profesional.</w:t>
      </w:r>
    </w:p>
    <w:p w:rsidR="0048472C" w:rsidRPr="0048472C" w:rsidRDefault="0048472C" w:rsidP="0048472C">
      <w:pPr>
        <w:pStyle w:val="Prrafodelista"/>
        <w:numPr>
          <w:ilvl w:val="0"/>
          <w:numId w:val="5"/>
        </w:numPr>
        <w:jc w:val="both"/>
        <w:rPr>
          <w:rFonts w:ascii="Arial Narrow" w:hAnsi="Arial Narrow"/>
          <w:sz w:val="24"/>
          <w:szCs w:val="24"/>
        </w:rPr>
      </w:pPr>
      <w:r>
        <w:rPr>
          <w:rFonts w:ascii="Arial Narrow" w:hAnsi="Arial Narrow"/>
          <w:sz w:val="24"/>
          <w:szCs w:val="24"/>
          <w:u w:val="single"/>
        </w:rPr>
        <w:t>1210 Aptitud.</w:t>
      </w:r>
    </w:p>
    <w:p w:rsidR="0048472C" w:rsidRDefault="0048472C" w:rsidP="0048472C">
      <w:pPr>
        <w:pStyle w:val="Prrafodelista"/>
        <w:ind w:left="1416"/>
        <w:jc w:val="both"/>
        <w:rPr>
          <w:rFonts w:ascii="Arial Narrow" w:hAnsi="Arial Narrow"/>
          <w:sz w:val="24"/>
          <w:szCs w:val="24"/>
        </w:rPr>
      </w:pPr>
      <w:r>
        <w:rPr>
          <w:rFonts w:ascii="Arial Narrow" w:hAnsi="Arial Narrow"/>
          <w:sz w:val="24"/>
          <w:szCs w:val="24"/>
        </w:rPr>
        <w:t>Los auditores internos deben reunir los conocimientos, las aptitudes y otras competencias necesarias para cumplir con sus responsabilidades individuales, estas se dividen en:</w:t>
      </w:r>
    </w:p>
    <w:p w:rsidR="0048472C" w:rsidRDefault="0048472C" w:rsidP="0048472C">
      <w:pPr>
        <w:pStyle w:val="Prrafodelista"/>
        <w:numPr>
          <w:ilvl w:val="0"/>
          <w:numId w:val="8"/>
        </w:numPr>
        <w:jc w:val="both"/>
        <w:rPr>
          <w:rFonts w:ascii="Arial Narrow" w:hAnsi="Arial Narrow"/>
          <w:sz w:val="24"/>
          <w:szCs w:val="24"/>
        </w:rPr>
      </w:pPr>
      <w:r>
        <w:rPr>
          <w:rFonts w:ascii="Arial Narrow" w:hAnsi="Arial Narrow"/>
          <w:sz w:val="24"/>
          <w:szCs w:val="24"/>
        </w:rPr>
        <w:t>1210</w:t>
      </w:r>
      <w:proofErr w:type="gramStart"/>
      <w:r>
        <w:rPr>
          <w:rFonts w:ascii="Arial Narrow" w:hAnsi="Arial Narrow"/>
          <w:sz w:val="24"/>
          <w:szCs w:val="24"/>
        </w:rPr>
        <w:t>.A1</w:t>
      </w:r>
      <w:proofErr w:type="gramEnd"/>
      <w:r>
        <w:rPr>
          <w:rFonts w:ascii="Arial Narrow" w:hAnsi="Arial Narrow"/>
          <w:sz w:val="24"/>
          <w:szCs w:val="24"/>
        </w:rPr>
        <w:t xml:space="preserve"> Deben de prepararse los auditores internos cuando carezcan de algún tipo de información con el fin de fortalecer sus competencias.</w:t>
      </w:r>
    </w:p>
    <w:p w:rsidR="0048472C" w:rsidRDefault="0048472C" w:rsidP="0048472C">
      <w:pPr>
        <w:pStyle w:val="Prrafodelista"/>
        <w:numPr>
          <w:ilvl w:val="0"/>
          <w:numId w:val="8"/>
        </w:numPr>
        <w:jc w:val="both"/>
        <w:rPr>
          <w:rFonts w:ascii="Arial Narrow" w:hAnsi="Arial Narrow"/>
          <w:sz w:val="24"/>
          <w:szCs w:val="24"/>
        </w:rPr>
      </w:pPr>
      <w:r>
        <w:rPr>
          <w:rFonts w:ascii="Arial Narrow" w:hAnsi="Arial Narrow"/>
          <w:sz w:val="24"/>
          <w:szCs w:val="24"/>
        </w:rPr>
        <w:t>1210</w:t>
      </w:r>
      <w:proofErr w:type="gramStart"/>
      <w:r>
        <w:rPr>
          <w:rFonts w:ascii="Arial Narrow" w:hAnsi="Arial Narrow"/>
          <w:sz w:val="24"/>
          <w:szCs w:val="24"/>
        </w:rPr>
        <w:t>.A2</w:t>
      </w:r>
      <w:proofErr w:type="gramEnd"/>
      <w:r>
        <w:rPr>
          <w:rFonts w:ascii="Arial Narrow" w:hAnsi="Arial Narrow"/>
          <w:sz w:val="24"/>
          <w:szCs w:val="24"/>
        </w:rPr>
        <w:t xml:space="preserve"> Los auditores deben de poseer los conocimientos adecuados para evaluar los riesgos de fraude.</w:t>
      </w:r>
    </w:p>
    <w:p w:rsidR="0048472C" w:rsidRDefault="0048472C" w:rsidP="0048472C">
      <w:pPr>
        <w:pStyle w:val="Prrafodelista"/>
        <w:numPr>
          <w:ilvl w:val="0"/>
          <w:numId w:val="8"/>
        </w:numPr>
        <w:jc w:val="both"/>
        <w:rPr>
          <w:rFonts w:ascii="Arial Narrow" w:hAnsi="Arial Narrow"/>
          <w:sz w:val="24"/>
          <w:szCs w:val="24"/>
        </w:rPr>
      </w:pPr>
      <w:r>
        <w:rPr>
          <w:rFonts w:ascii="Arial Narrow" w:hAnsi="Arial Narrow"/>
          <w:sz w:val="24"/>
          <w:szCs w:val="24"/>
        </w:rPr>
        <w:t>1210</w:t>
      </w:r>
      <w:proofErr w:type="gramStart"/>
      <w:r>
        <w:rPr>
          <w:rFonts w:ascii="Arial Narrow" w:hAnsi="Arial Narrow"/>
          <w:sz w:val="24"/>
          <w:szCs w:val="24"/>
        </w:rPr>
        <w:t>.A3</w:t>
      </w:r>
      <w:proofErr w:type="gramEnd"/>
      <w:r>
        <w:rPr>
          <w:rFonts w:ascii="Arial Narrow" w:hAnsi="Arial Narrow"/>
          <w:sz w:val="24"/>
          <w:szCs w:val="24"/>
        </w:rPr>
        <w:t xml:space="preserve"> </w:t>
      </w:r>
      <w:r w:rsidR="00691FB0">
        <w:rPr>
          <w:rFonts w:ascii="Arial Narrow" w:hAnsi="Arial Narrow"/>
          <w:sz w:val="24"/>
          <w:szCs w:val="24"/>
        </w:rPr>
        <w:t>Los auditores deben de poseer conocimientos sobres los riesgos y controles de tecnología de información.</w:t>
      </w:r>
    </w:p>
    <w:p w:rsidR="00691FB0" w:rsidRDefault="00691FB0" w:rsidP="00691FB0">
      <w:pPr>
        <w:pStyle w:val="Prrafodelista"/>
        <w:numPr>
          <w:ilvl w:val="0"/>
          <w:numId w:val="8"/>
        </w:numPr>
        <w:jc w:val="both"/>
        <w:rPr>
          <w:rFonts w:ascii="Arial Narrow" w:hAnsi="Arial Narrow"/>
          <w:sz w:val="24"/>
          <w:szCs w:val="24"/>
        </w:rPr>
      </w:pPr>
      <w:r>
        <w:rPr>
          <w:rFonts w:ascii="Arial Narrow" w:hAnsi="Arial Narrow"/>
          <w:sz w:val="24"/>
          <w:szCs w:val="24"/>
        </w:rPr>
        <w:t>1210</w:t>
      </w:r>
      <w:proofErr w:type="gramStart"/>
      <w:r>
        <w:rPr>
          <w:rFonts w:ascii="Arial Narrow" w:hAnsi="Arial Narrow"/>
          <w:sz w:val="24"/>
          <w:szCs w:val="24"/>
        </w:rPr>
        <w:t>.C1</w:t>
      </w:r>
      <w:proofErr w:type="gramEnd"/>
      <w:r>
        <w:rPr>
          <w:rFonts w:ascii="Arial Narrow" w:hAnsi="Arial Narrow"/>
          <w:sz w:val="24"/>
          <w:szCs w:val="24"/>
        </w:rPr>
        <w:t xml:space="preserve"> El Director ejecutivo debe de asegurarse de que su equipo posea los conocimientos y aptitudes para poder aceptar un servicio de consultoría.</w:t>
      </w:r>
    </w:p>
    <w:p w:rsidR="00691FB0" w:rsidRPr="00691FB0" w:rsidRDefault="00691FB0" w:rsidP="00691FB0">
      <w:pPr>
        <w:pStyle w:val="Prrafodelista"/>
        <w:ind w:left="2136"/>
        <w:jc w:val="both"/>
        <w:rPr>
          <w:rFonts w:ascii="Arial Narrow" w:hAnsi="Arial Narrow"/>
          <w:sz w:val="24"/>
          <w:szCs w:val="24"/>
        </w:rPr>
      </w:pPr>
    </w:p>
    <w:p w:rsidR="00691FB0" w:rsidRPr="00691FB0" w:rsidRDefault="00691FB0" w:rsidP="00691FB0">
      <w:pPr>
        <w:pStyle w:val="Prrafodelista"/>
        <w:numPr>
          <w:ilvl w:val="0"/>
          <w:numId w:val="5"/>
        </w:numPr>
        <w:jc w:val="both"/>
        <w:rPr>
          <w:rFonts w:ascii="Arial Narrow" w:hAnsi="Arial Narrow"/>
          <w:sz w:val="24"/>
          <w:szCs w:val="24"/>
        </w:rPr>
      </w:pPr>
      <w:r>
        <w:rPr>
          <w:rFonts w:ascii="Arial Narrow" w:hAnsi="Arial Narrow"/>
          <w:sz w:val="24"/>
          <w:szCs w:val="24"/>
          <w:u w:val="single"/>
        </w:rPr>
        <w:t>1220 Cuidado Profesional.</w:t>
      </w:r>
    </w:p>
    <w:p w:rsidR="00691FB0" w:rsidRDefault="00691FB0" w:rsidP="00691FB0">
      <w:pPr>
        <w:ind w:left="1416"/>
        <w:jc w:val="both"/>
        <w:rPr>
          <w:rFonts w:ascii="Arial Narrow" w:hAnsi="Arial Narrow"/>
          <w:sz w:val="24"/>
          <w:szCs w:val="24"/>
        </w:rPr>
      </w:pPr>
      <w:r>
        <w:rPr>
          <w:rFonts w:ascii="Arial Narrow" w:hAnsi="Arial Narrow"/>
          <w:sz w:val="24"/>
          <w:szCs w:val="24"/>
        </w:rPr>
        <w:t>Los Auditores internos deben cumplir su trabajo con el cuidado y la aptitud que se esperan de un auditor interno razonablemente prudente y competente.</w:t>
      </w:r>
    </w:p>
    <w:p w:rsidR="00FF3FB1" w:rsidRDefault="00FF3FB1" w:rsidP="00691FB0">
      <w:pPr>
        <w:ind w:left="1416"/>
        <w:jc w:val="both"/>
        <w:rPr>
          <w:rFonts w:ascii="Arial Narrow" w:hAnsi="Arial Narrow"/>
          <w:sz w:val="24"/>
          <w:szCs w:val="24"/>
        </w:rPr>
      </w:pPr>
    </w:p>
    <w:p w:rsidR="00691FB0" w:rsidRPr="00281153" w:rsidRDefault="00281153" w:rsidP="00691FB0">
      <w:pPr>
        <w:pStyle w:val="Prrafodelista"/>
        <w:numPr>
          <w:ilvl w:val="0"/>
          <w:numId w:val="5"/>
        </w:numPr>
        <w:jc w:val="both"/>
        <w:rPr>
          <w:rFonts w:ascii="Arial Narrow" w:hAnsi="Arial Narrow"/>
          <w:sz w:val="24"/>
          <w:szCs w:val="24"/>
        </w:rPr>
      </w:pPr>
      <w:r>
        <w:rPr>
          <w:rFonts w:ascii="Arial Narrow" w:hAnsi="Arial Narrow"/>
          <w:sz w:val="24"/>
          <w:szCs w:val="24"/>
          <w:u w:val="single"/>
        </w:rPr>
        <w:lastRenderedPageBreak/>
        <w:t>1230 Desarrollo Profesional continuo.</w:t>
      </w:r>
    </w:p>
    <w:p w:rsidR="00281153" w:rsidRDefault="00281153" w:rsidP="00281153">
      <w:pPr>
        <w:pStyle w:val="Prrafodelista"/>
        <w:ind w:left="1416"/>
        <w:jc w:val="both"/>
        <w:rPr>
          <w:rFonts w:ascii="Arial Narrow" w:hAnsi="Arial Narrow"/>
          <w:sz w:val="24"/>
          <w:szCs w:val="24"/>
        </w:rPr>
      </w:pPr>
      <w:r>
        <w:rPr>
          <w:rFonts w:ascii="Arial Narrow" w:hAnsi="Arial Narrow"/>
          <w:sz w:val="24"/>
          <w:szCs w:val="24"/>
        </w:rPr>
        <w:t>Esta norma establece el perfeccionamiento en los conocimientos es decir la capacitación profesional continua.</w:t>
      </w:r>
    </w:p>
    <w:p w:rsidR="00057149" w:rsidRDefault="00057149" w:rsidP="00281153">
      <w:pPr>
        <w:pStyle w:val="Prrafodelista"/>
        <w:ind w:left="1416"/>
        <w:jc w:val="both"/>
        <w:rPr>
          <w:rFonts w:ascii="Arial Narrow" w:hAnsi="Arial Narrow"/>
          <w:sz w:val="24"/>
          <w:szCs w:val="24"/>
        </w:rPr>
      </w:pPr>
    </w:p>
    <w:p w:rsidR="00281153" w:rsidRPr="00281153" w:rsidRDefault="00281153" w:rsidP="00281153">
      <w:pPr>
        <w:pStyle w:val="Prrafodelista"/>
        <w:numPr>
          <w:ilvl w:val="0"/>
          <w:numId w:val="5"/>
        </w:numPr>
        <w:jc w:val="both"/>
        <w:rPr>
          <w:rFonts w:ascii="Arial Narrow" w:hAnsi="Arial Narrow"/>
          <w:sz w:val="24"/>
          <w:szCs w:val="24"/>
        </w:rPr>
      </w:pPr>
      <w:r>
        <w:rPr>
          <w:rFonts w:ascii="Arial Narrow" w:hAnsi="Arial Narrow"/>
          <w:sz w:val="24"/>
          <w:szCs w:val="24"/>
          <w:u w:val="single"/>
        </w:rPr>
        <w:t>1300 Programa de aseguramiento y mejora de la calidad.</w:t>
      </w:r>
    </w:p>
    <w:p w:rsidR="00281153" w:rsidRDefault="00281153" w:rsidP="00281153">
      <w:pPr>
        <w:pStyle w:val="Prrafodelista"/>
        <w:ind w:left="1416"/>
        <w:jc w:val="both"/>
        <w:rPr>
          <w:rFonts w:ascii="Arial Narrow" w:hAnsi="Arial Narrow"/>
          <w:sz w:val="24"/>
          <w:szCs w:val="24"/>
        </w:rPr>
      </w:pPr>
      <w:r>
        <w:rPr>
          <w:rFonts w:ascii="Arial Narrow" w:hAnsi="Arial Narrow"/>
          <w:sz w:val="24"/>
          <w:szCs w:val="24"/>
        </w:rPr>
        <w:t>Esta norma regula que se debe de desarrollar y mantener un programa de aseguramiento y mejora de la calidad que cubra todos los aspectos de auditoria interna.</w:t>
      </w:r>
    </w:p>
    <w:p w:rsidR="00057149" w:rsidRDefault="00057149" w:rsidP="00281153">
      <w:pPr>
        <w:pStyle w:val="Prrafodelista"/>
        <w:ind w:left="1416"/>
        <w:jc w:val="both"/>
        <w:rPr>
          <w:rFonts w:ascii="Arial Narrow" w:hAnsi="Arial Narrow"/>
          <w:sz w:val="24"/>
          <w:szCs w:val="24"/>
        </w:rPr>
      </w:pPr>
    </w:p>
    <w:p w:rsidR="00281153" w:rsidRDefault="00281153" w:rsidP="00281153">
      <w:pPr>
        <w:pStyle w:val="Prrafodelista"/>
        <w:numPr>
          <w:ilvl w:val="0"/>
          <w:numId w:val="5"/>
        </w:numPr>
        <w:jc w:val="both"/>
        <w:rPr>
          <w:rFonts w:ascii="Arial Narrow" w:hAnsi="Arial Narrow"/>
          <w:sz w:val="24"/>
          <w:szCs w:val="24"/>
          <w:u w:val="single"/>
        </w:rPr>
      </w:pPr>
      <w:r w:rsidRPr="00281153">
        <w:rPr>
          <w:rFonts w:ascii="Arial Narrow" w:hAnsi="Arial Narrow"/>
          <w:sz w:val="24"/>
          <w:szCs w:val="24"/>
          <w:u w:val="single"/>
        </w:rPr>
        <w:t>1310</w:t>
      </w:r>
      <w:r>
        <w:rPr>
          <w:rFonts w:ascii="Arial Narrow" w:hAnsi="Arial Narrow"/>
          <w:sz w:val="24"/>
          <w:szCs w:val="24"/>
          <w:u w:val="single"/>
        </w:rPr>
        <w:t xml:space="preserve"> Requisitos del programa de aseguramiento y mejora de la calidad.-</w:t>
      </w:r>
    </w:p>
    <w:p w:rsidR="00281153" w:rsidRDefault="00281153" w:rsidP="00281153">
      <w:pPr>
        <w:ind w:left="1416"/>
        <w:jc w:val="both"/>
        <w:rPr>
          <w:rFonts w:ascii="Arial Narrow" w:hAnsi="Arial Narrow"/>
          <w:sz w:val="24"/>
          <w:szCs w:val="24"/>
        </w:rPr>
      </w:pPr>
      <w:r>
        <w:rPr>
          <w:rFonts w:ascii="Arial Narrow" w:hAnsi="Arial Narrow"/>
          <w:sz w:val="24"/>
          <w:szCs w:val="24"/>
        </w:rPr>
        <w:t>Esta regula que el programa debe de incluir tanto las evaluaciones internas como externas.</w:t>
      </w:r>
    </w:p>
    <w:p w:rsidR="00281153" w:rsidRPr="00281153" w:rsidRDefault="00281153" w:rsidP="00281153">
      <w:pPr>
        <w:pStyle w:val="Prrafodelista"/>
        <w:numPr>
          <w:ilvl w:val="0"/>
          <w:numId w:val="5"/>
        </w:numPr>
        <w:jc w:val="both"/>
        <w:rPr>
          <w:rFonts w:ascii="Arial Narrow" w:hAnsi="Arial Narrow"/>
          <w:sz w:val="24"/>
          <w:szCs w:val="24"/>
        </w:rPr>
      </w:pPr>
      <w:r>
        <w:rPr>
          <w:rFonts w:ascii="Arial Narrow" w:hAnsi="Arial Narrow"/>
          <w:sz w:val="24"/>
          <w:szCs w:val="24"/>
          <w:u w:val="single"/>
        </w:rPr>
        <w:t>1311 Evaluaciones internas:</w:t>
      </w:r>
    </w:p>
    <w:p w:rsidR="00281153" w:rsidRDefault="00281153" w:rsidP="00281153">
      <w:pPr>
        <w:pStyle w:val="Prrafodelista"/>
        <w:ind w:left="1416"/>
        <w:jc w:val="both"/>
        <w:rPr>
          <w:rFonts w:ascii="Arial Narrow" w:hAnsi="Arial Narrow"/>
          <w:sz w:val="24"/>
          <w:szCs w:val="24"/>
        </w:rPr>
      </w:pPr>
      <w:r>
        <w:rPr>
          <w:rFonts w:ascii="Arial Narrow" w:hAnsi="Arial Narrow"/>
          <w:sz w:val="24"/>
          <w:szCs w:val="24"/>
        </w:rPr>
        <w:t>En esta norma se establece que las evaluaciones internas incluyen el seguimiento continuo del desempeño de la actividad de auditoria interna y revisiones periódicas mediante la autoevaluación.</w:t>
      </w:r>
    </w:p>
    <w:p w:rsidR="00057149" w:rsidRDefault="00057149" w:rsidP="00281153">
      <w:pPr>
        <w:pStyle w:val="Prrafodelista"/>
        <w:ind w:left="1416"/>
        <w:jc w:val="both"/>
        <w:rPr>
          <w:rFonts w:ascii="Arial Narrow" w:hAnsi="Arial Narrow"/>
          <w:sz w:val="24"/>
          <w:szCs w:val="24"/>
        </w:rPr>
      </w:pPr>
    </w:p>
    <w:p w:rsidR="00281153" w:rsidRPr="00281153" w:rsidRDefault="00281153" w:rsidP="00281153">
      <w:pPr>
        <w:pStyle w:val="Prrafodelista"/>
        <w:numPr>
          <w:ilvl w:val="0"/>
          <w:numId w:val="5"/>
        </w:numPr>
        <w:jc w:val="both"/>
        <w:rPr>
          <w:rFonts w:ascii="Arial Narrow" w:hAnsi="Arial Narrow"/>
          <w:sz w:val="24"/>
          <w:szCs w:val="24"/>
        </w:rPr>
      </w:pPr>
      <w:r>
        <w:rPr>
          <w:rFonts w:ascii="Arial Narrow" w:hAnsi="Arial Narrow"/>
          <w:sz w:val="24"/>
          <w:szCs w:val="24"/>
          <w:u w:val="single"/>
        </w:rPr>
        <w:t>Evaluaciones Externas.</w:t>
      </w:r>
    </w:p>
    <w:p w:rsidR="00281153" w:rsidRDefault="00057149" w:rsidP="00281153">
      <w:pPr>
        <w:pStyle w:val="Prrafodelista"/>
        <w:ind w:left="1416"/>
        <w:jc w:val="both"/>
        <w:rPr>
          <w:rFonts w:ascii="Arial Narrow" w:hAnsi="Arial Narrow"/>
          <w:sz w:val="24"/>
          <w:szCs w:val="24"/>
        </w:rPr>
      </w:pPr>
      <w:r>
        <w:rPr>
          <w:rFonts w:ascii="Arial Narrow" w:hAnsi="Arial Narrow"/>
          <w:sz w:val="24"/>
          <w:szCs w:val="24"/>
        </w:rPr>
        <w:t>Esta norma regula que al menos cada cinco años se deben realizar externas por un revisor o equipo de revisión cualificada e independiente, proveniente de fuera de la organización.</w:t>
      </w:r>
    </w:p>
    <w:p w:rsidR="00057149" w:rsidRDefault="00057149" w:rsidP="00281153">
      <w:pPr>
        <w:pStyle w:val="Prrafodelista"/>
        <w:ind w:left="1416"/>
        <w:jc w:val="both"/>
        <w:rPr>
          <w:rFonts w:ascii="Arial Narrow" w:hAnsi="Arial Narrow"/>
          <w:sz w:val="24"/>
          <w:szCs w:val="24"/>
        </w:rPr>
      </w:pPr>
    </w:p>
    <w:p w:rsidR="00057149" w:rsidRPr="00057149" w:rsidRDefault="00057149" w:rsidP="00057149">
      <w:pPr>
        <w:pStyle w:val="Prrafodelista"/>
        <w:numPr>
          <w:ilvl w:val="0"/>
          <w:numId w:val="5"/>
        </w:numPr>
        <w:jc w:val="both"/>
        <w:rPr>
          <w:rFonts w:ascii="Arial Narrow" w:hAnsi="Arial Narrow"/>
          <w:sz w:val="24"/>
          <w:szCs w:val="24"/>
        </w:rPr>
      </w:pPr>
      <w:r>
        <w:rPr>
          <w:rFonts w:ascii="Arial Narrow" w:hAnsi="Arial Narrow"/>
          <w:sz w:val="24"/>
          <w:szCs w:val="24"/>
          <w:u w:val="single"/>
        </w:rPr>
        <w:t>1320 Reportar sobre el programa de aseguramiento y mejora de calidad.</w:t>
      </w:r>
    </w:p>
    <w:p w:rsidR="00057149" w:rsidRDefault="00057149" w:rsidP="00057149">
      <w:pPr>
        <w:ind w:left="1416"/>
        <w:jc w:val="both"/>
        <w:rPr>
          <w:rFonts w:ascii="Arial Narrow" w:hAnsi="Arial Narrow"/>
          <w:sz w:val="24"/>
          <w:szCs w:val="24"/>
        </w:rPr>
      </w:pPr>
      <w:r>
        <w:rPr>
          <w:rFonts w:ascii="Arial Narrow" w:hAnsi="Arial Narrow"/>
          <w:sz w:val="24"/>
          <w:szCs w:val="24"/>
        </w:rPr>
        <w:t>En esta norma se estable que el director ejecutivo de auditora debe comunicar los resultados del programa de aseguramiento y mejora de la calidad a la dirección y al consejo.</w:t>
      </w:r>
    </w:p>
    <w:p w:rsidR="00057149" w:rsidRPr="00FF3FB1" w:rsidRDefault="00057149" w:rsidP="00FF3FB1">
      <w:pPr>
        <w:pStyle w:val="Prrafodelista"/>
        <w:numPr>
          <w:ilvl w:val="0"/>
          <w:numId w:val="5"/>
        </w:numPr>
        <w:ind w:left="1418" w:hanging="850"/>
        <w:jc w:val="both"/>
        <w:rPr>
          <w:rFonts w:ascii="Arial Narrow" w:hAnsi="Arial Narrow"/>
          <w:sz w:val="24"/>
          <w:szCs w:val="24"/>
        </w:rPr>
      </w:pPr>
      <w:r>
        <w:rPr>
          <w:rFonts w:ascii="Arial Narrow" w:hAnsi="Arial Narrow"/>
          <w:sz w:val="24"/>
          <w:szCs w:val="24"/>
          <w:u w:val="single"/>
        </w:rPr>
        <w:t>1321 Utilización de “</w:t>
      </w:r>
      <w:r w:rsidR="00FF3FB1">
        <w:rPr>
          <w:rFonts w:ascii="Arial Narrow" w:hAnsi="Arial Narrow"/>
          <w:sz w:val="24"/>
          <w:szCs w:val="24"/>
          <w:u w:val="single"/>
        </w:rPr>
        <w:t>C</w:t>
      </w:r>
      <w:r>
        <w:rPr>
          <w:rFonts w:ascii="Arial Narrow" w:hAnsi="Arial Narrow"/>
          <w:sz w:val="24"/>
          <w:szCs w:val="24"/>
          <w:u w:val="single"/>
        </w:rPr>
        <w:t xml:space="preserve">umple con las </w:t>
      </w:r>
      <w:r w:rsidR="00FF3FB1">
        <w:rPr>
          <w:rFonts w:ascii="Arial Narrow" w:hAnsi="Arial Narrow"/>
          <w:sz w:val="24"/>
          <w:szCs w:val="24"/>
          <w:u w:val="single"/>
        </w:rPr>
        <w:t>N</w:t>
      </w:r>
      <w:r>
        <w:rPr>
          <w:rFonts w:ascii="Arial Narrow" w:hAnsi="Arial Narrow"/>
          <w:sz w:val="24"/>
          <w:szCs w:val="24"/>
          <w:u w:val="single"/>
        </w:rPr>
        <w:t xml:space="preserve">ormas </w:t>
      </w:r>
      <w:r w:rsidR="00FF3FB1">
        <w:rPr>
          <w:rFonts w:ascii="Arial Narrow" w:hAnsi="Arial Narrow"/>
          <w:sz w:val="24"/>
          <w:szCs w:val="24"/>
          <w:u w:val="single"/>
        </w:rPr>
        <w:t>I</w:t>
      </w:r>
      <w:r>
        <w:rPr>
          <w:rFonts w:ascii="Arial Narrow" w:hAnsi="Arial Narrow"/>
          <w:sz w:val="24"/>
          <w:szCs w:val="24"/>
          <w:u w:val="single"/>
        </w:rPr>
        <w:t xml:space="preserve">nternacionales para el </w:t>
      </w:r>
      <w:r w:rsidR="00FF3FB1">
        <w:rPr>
          <w:rFonts w:ascii="Arial Narrow" w:hAnsi="Arial Narrow"/>
          <w:sz w:val="24"/>
          <w:szCs w:val="24"/>
          <w:u w:val="single"/>
        </w:rPr>
        <w:t>E</w:t>
      </w:r>
      <w:r>
        <w:rPr>
          <w:rFonts w:ascii="Arial Narrow" w:hAnsi="Arial Narrow"/>
          <w:sz w:val="24"/>
          <w:szCs w:val="24"/>
          <w:u w:val="single"/>
        </w:rPr>
        <w:t xml:space="preserve">jercicio </w:t>
      </w:r>
      <w:r w:rsidR="00FF3FB1">
        <w:rPr>
          <w:rFonts w:ascii="Arial Narrow" w:hAnsi="Arial Narrow"/>
          <w:sz w:val="24"/>
          <w:szCs w:val="24"/>
          <w:u w:val="single"/>
        </w:rPr>
        <w:t xml:space="preserve"> </w:t>
      </w:r>
      <w:r>
        <w:rPr>
          <w:rFonts w:ascii="Arial Narrow" w:hAnsi="Arial Narrow"/>
          <w:sz w:val="24"/>
          <w:szCs w:val="24"/>
          <w:u w:val="single"/>
        </w:rPr>
        <w:t>Profesional de Auditoria Interna.</w:t>
      </w:r>
      <w:r w:rsidR="00FF3FB1">
        <w:rPr>
          <w:rFonts w:ascii="Arial Narrow" w:hAnsi="Arial Narrow"/>
          <w:sz w:val="24"/>
          <w:szCs w:val="24"/>
          <w:u w:val="single"/>
        </w:rPr>
        <w:t>”</w:t>
      </w:r>
      <w:r>
        <w:rPr>
          <w:rFonts w:ascii="Arial Narrow" w:hAnsi="Arial Narrow"/>
          <w:sz w:val="24"/>
          <w:szCs w:val="24"/>
          <w:u w:val="single"/>
        </w:rPr>
        <w:t xml:space="preserve"> </w:t>
      </w:r>
    </w:p>
    <w:p w:rsidR="00FF3FB1" w:rsidRDefault="00FF3FB1" w:rsidP="00FF3FB1">
      <w:pPr>
        <w:pStyle w:val="Prrafodelista"/>
        <w:ind w:left="1418"/>
        <w:jc w:val="both"/>
        <w:rPr>
          <w:rFonts w:ascii="Arial Narrow" w:hAnsi="Arial Narrow"/>
          <w:sz w:val="24"/>
          <w:szCs w:val="24"/>
        </w:rPr>
      </w:pPr>
      <w:r>
        <w:rPr>
          <w:rFonts w:ascii="Arial Narrow" w:hAnsi="Arial Narrow"/>
          <w:sz w:val="24"/>
          <w:szCs w:val="24"/>
        </w:rPr>
        <w:t>El director de auditoria puede manifestar que la actividad de la auditoria cumple con las normas internacionales para el Ejercicio de Profesional de la Auditoria interna únicamente cuando el programa de aseguramiento soporta esa declaración.</w:t>
      </w:r>
    </w:p>
    <w:p w:rsidR="00FF3FB1" w:rsidRDefault="00FF3FB1" w:rsidP="00FF3FB1">
      <w:pPr>
        <w:jc w:val="both"/>
        <w:rPr>
          <w:rFonts w:ascii="Arial Narrow" w:hAnsi="Arial Narrow"/>
          <w:sz w:val="24"/>
          <w:szCs w:val="24"/>
        </w:rPr>
      </w:pPr>
    </w:p>
    <w:p w:rsidR="00FF3FB1" w:rsidRPr="00FF3FB1" w:rsidRDefault="00FF3FB1" w:rsidP="00FF3FB1">
      <w:pPr>
        <w:pStyle w:val="Prrafodelista"/>
        <w:numPr>
          <w:ilvl w:val="0"/>
          <w:numId w:val="5"/>
        </w:numPr>
        <w:jc w:val="both"/>
        <w:rPr>
          <w:rFonts w:ascii="Arial Narrow" w:hAnsi="Arial Narrow"/>
          <w:sz w:val="24"/>
          <w:szCs w:val="24"/>
        </w:rPr>
      </w:pPr>
      <w:r>
        <w:rPr>
          <w:rFonts w:ascii="Arial Narrow" w:hAnsi="Arial Narrow"/>
          <w:sz w:val="24"/>
          <w:szCs w:val="24"/>
          <w:u w:val="single"/>
        </w:rPr>
        <w:t>1322  Declaración de Incumplimiento.</w:t>
      </w:r>
    </w:p>
    <w:p w:rsidR="00FF3FB1" w:rsidRPr="00FF3FB1" w:rsidRDefault="00FF3FB1" w:rsidP="00FF3FB1">
      <w:pPr>
        <w:pStyle w:val="Prrafodelista"/>
        <w:ind w:left="1416"/>
        <w:jc w:val="both"/>
        <w:rPr>
          <w:rFonts w:ascii="Arial Narrow" w:hAnsi="Arial Narrow"/>
          <w:sz w:val="24"/>
          <w:szCs w:val="24"/>
        </w:rPr>
      </w:pPr>
      <w:r>
        <w:rPr>
          <w:rFonts w:ascii="Arial Narrow" w:hAnsi="Arial Narrow"/>
          <w:sz w:val="24"/>
          <w:szCs w:val="24"/>
        </w:rPr>
        <w:t xml:space="preserve">Esta norma establece que cuando no se cumple con la definición de auditoria interna, el código de ética o las normas y esta afecta el alcance. El director ejecutivo </w:t>
      </w:r>
      <w:proofErr w:type="gramStart"/>
      <w:r>
        <w:rPr>
          <w:rFonts w:ascii="Arial Narrow" w:hAnsi="Arial Narrow"/>
          <w:sz w:val="24"/>
          <w:szCs w:val="24"/>
        </w:rPr>
        <w:t>debe</w:t>
      </w:r>
      <w:proofErr w:type="gramEnd"/>
      <w:r>
        <w:rPr>
          <w:rFonts w:ascii="Arial Narrow" w:hAnsi="Arial Narrow"/>
          <w:sz w:val="24"/>
          <w:szCs w:val="24"/>
        </w:rPr>
        <w:t xml:space="preserve"> declarar el incumplimiento ante la alta dirección y el consejo.</w:t>
      </w:r>
    </w:p>
    <w:sectPr w:rsidR="00FF3FB1" w:rsidRPr="00FF3FB1">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1A0" w:rsidRDefault="007301A0" w:rsidP="004D5FF2">
      <w:pPr>
        <w:spacing w:after="0" w:line="240" w:lineRule="auto"/>
      </w:pPr>
      <w:r>
        <w:separator/>
      </w:r>
    </w:p>
  </w:endnote>
  <w:endnote w:type="continuationSeparator" w:id="0">
    <w:p w:rsidR="007301A0" w:rsidRDefault="007301A0" w:rsidP="004D5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AA6" w:rsidRPr="00AE6AA6" w:rsidRDefault="00050B52">
    <w:pPr>
      <w:pStyle w:val="Piedepgina"/>
      <w:rPr>
        <w:rFonts w:ascii="Monotype Corsiva" w:hAnsi="Monotype Corsiva"/>
      </w:rPr>
    </w:pPr>
    <w:r>
      <w:rPr>
        <w:rFonts w:ascii="Edwardian Script ITC" w:hAnsi="Edwardian Script ITC"/>
        <w:noProof/>
        <w:sz w:val="28"/>
        <w:lang w:eastAsia="es-SV"/>
      </w:rPr>
      <mc:AlternateContent>
        <mc:Choice Requires="wps">
          <w:drawing>
            <wp:anchor distT="0" distB="0" distL="114300" distR="114300" simplePos="0" relativeHeight="251662336" behindDoc="0" locked="0" layoutInCell="1" allowOverlap="1" wp14:anchorId="51C1D94E" wp14:editId="14BA743C">
              <wp:simplePos x="0" y="0"/>
              <wp:positionH relativeFrom="column">
                <wp:posOffset>-41910</wp:posOffset>
              </wp:positionH>
              <wp:positionV relativeFrom="paragraph">
                <wp:posOffset>-79375</wp:posOffset>
              </wp:positionV>
              <wp:extent cx="5838825" cy="0"/>
              <wp:effectExtent l="0" t="0" r="9525" b="19050"/>
              <wp:wrapNone/>
              <wp:docPr id="3" name="3 Conector recto"/>
              <wp:cNvGraphicFramePr/>
              <a:graphic xmlns:a="http://schemas.openxmlformats.org/drawingml/2006/main">
                <a:graphicData uri="http://schemas.microsoft.com/office/word/2010/wordprocessingShape">
                  <wps:wsp>
                    <wps:cNvCnPr/>
                    <wps:spPr>
                      <a:xfrm flipH="1">
                        <a:off x="0" y="0"/>
                        <a:ext cx="5838825" cy="0"/>
                      </a:xfrm>
                      <a:prstGeom prst="line">
                        <a:avLst/>
                      </a:prstGeom>
                      <a:ln w="1905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3 Conector recto" o:spid="_x0000_s1026" style="position:absolute;flip:x;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5pt" to="456.4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" strokecolor="black [3213]" strokeweight="1.5pt">
              <v:stroke dashstyle="dashDot"/>
            </v:line>
          </w:pict>
        </mc:Fallback>
      </mc:AlternateContent>
    </w:r>
    <w:r w:rsidR="00AE6AA6">
      <w:rPr>
        <w:rFonts w:ascii="Monotype Corsiva" w:hAnsi="Monotype Corsiva"/>
      </w:rPr>
      <w:t>RJuarezGT04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1A0" w:rsidRDefault="007301A0" w:rsidP="004D5FF2">
      <w:pPr>
        <w:spacing w:after="0" w:line="240" w:lineRule="auto"/>
      </w:pPr>
      <w:r>
        <w:separator/>
      </w:r>
    </w:p>
  </w:footnote>
  <w:footnote w:type="continuationSeparator" w:id="0">
    <w:p w:rsidR="007301A0" w:rsidRDefault="007301A0" w:rsidP="004D5F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FF2" w:rsidRPr="00AE6AA6" w:rsidRDefault="00AE6AA6" w:rsidP="00AE6AA6">
    <w:pPr>
      <w:pStyle w:val="Encabezado"/>
      <w:jc w:val="center"/>
      <w:rPr>
        <w:rFonts w:ascii="Edwardian Script ITC" w:hAnsi="Edwardian Script ITC"/>
        <w:sz w:val="28"/>
      </w:rPr>
    </w:pPr>
    <w:r>
      <w:rPr>
        <w:rFonts w:ascii="Edwardian Script ITC" w:hAnsi="Edwardian Script ITC"/>
        <w:noProof/>
        <w:sz w:val="28"/>
        <w:lang w:eastAsia="es-SV"/>
      </w:rPr>
      <w:drawing>
        <wp:anchor distT="0" distB="0" distL="114300" distR="114300" simplePos="0" relativeHeight="251660288" behindDoc="0" locked="0" layoutInCell="1" allowOverlap="1" wp14:anchorId="3C1A0F0D" wp14:editId="4EC045A1">
          <wp:simplePos x="0" y="0"/>
          <wp:positionH relativeFrom="margin">
            <wp:posOffset>5549265</wp:posOffset>
          </wp:positionH>
          <wp:positionV relativeFrom="margin">
            <wp:posOffset>-756920</wp:posOffset>
          </wp:positionV>
          <wp:extent cx="700405" cy="798195"/>
          <wp:effectExtent l="0" t="0" r="4445" b="1905"/>
          <wp:wrapSquare wrapText="bothSides"/>
          <wp:docPr id="2" name="Imagen 2" descr="C:\Users\ETELWOF\Desktop\LOGO DE LA U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TELWOF\Desktop\LOGO DE LA UE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0405" cy="7981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Edwardian Script ITC" w:hAnsi="Edwardian Script ITC"/>
        <w:noProof/>
        <w:sz w:val="28"/>
        <w:lang w:eastAsia="es-SV"/>
      </w:rPr>
      <mc:AlternateContent>
        <mc:Choice Requires="wps">
          <w:drawing>
            <wp:anchor distT="0" distB="0" distL="114300" distR="114300" simplePos="0" relativeHeight="251659264" behindDoc="0" locked="0" layoutInCell="1" allowOverlap="1" wp14:anchorId="770A7B55" wp14:editId="682A5C0B">
              <wp:simplePos x="0" y="0"/>
              <wp:positionH relativeFrom="column">
                <wp:posOffset>-175260</wp:posOffset>
              </wp:positionH>
              <wp:positionV relativeFrom="paragraph">
                <wp:posOffset>188595</wp:posOffset>
              </wp:positionV>
              <wp:extent cx="5838826" cy="0"/>
              <wp:effectExtent l="0" t="0" r="9525" b="19050"/>
              <wp:wrapNone/>
              <wp:docPr id="1" name="1 Conector recto"/>
              <wp:cNvGraphicFramePr/>
              <a:graphic xmlns:a="http://schemas.openxmlformats.org/drawingml/2006/main">
                <a:graphicData uri="http://schemas.microsoft.com/office/word/2010/wordprocessingShape">
                  <wps:wsp>
                    <wps:cNvCnPr/>
                    <wps:spPr>
                      <a:xfrm flipH="1">
                        <a:off x="0" y="0"/>
                        <a:ext cx="5838826" cy="0"/>
                      </a:xfrm>
                      <a:prstGeom prst="line">
                        <a:avLst/>
                      </a:prstGeom>
                      <a:ln w="1905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1 Conector recto" o:spid="_x0000_s1026" style="position:absolute;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8pt,14.85pt" to="445.9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" strokecolor="black [3213]" strokeweight="1.5pt">
              <v:stroke dashstyle="dashDot"/>
            </v:line>
          </w:pict>
        </mc:Fallback>
      </mc:AlternateContent>
    </w:r>
    <w:r>
      <w:rPr>
        <w:rFonts w:ascii="Edwardian Script ITC" w:hAnsi="Edwardian Script ITC"/>
        <w:sz w:val="28"/>
      </w:rPr>
      <w:t xml:space="preserve">                                                                                           </w:t>
    </w:r>
    <w:r w:rsidR="004D5FF2" w:rsidRPr="004D5FF2">
      <w:rPr>
        <w:rFonts w:ascii="Edwardian Script ITC" w:hAnsi="Edwardian Script ITC"/>
        <w:sz w:val="28"/>
      </w:rPr>
      <w:t>Primer Control de Lectura de Auditoria Interna.</w:t>
    </w:r>
    <w:r w:rsidRPr="00AE6AA6">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26FE"/>
    <w:multiLevelType w:val="hybridMultilevel"/>
    <w:tmpl w:val="05B8B99E"/>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060F10A7"/>
    <w:multiLevelType w:val="hybridMultilevel"/>
    <w:tmpl w:val="19647722"/>
    <w:lvl w:ilvl="0" w:tplc="440A0003">
      <w:start w:val="1"/>
      <w:numFmt w:val="bullet"/>
      <w:lvlText w:val="o"/>
      <w:lvlJc w:val="left"/>
      <w:pPr>
        <w:ind w:left="2136" w:hanging="360"/>
      </w:pPr>
      <w:rPr>
        <w:rFonts w:ascii="Courier New" w:hAnsi="Courier New" w:cs="Courier New" w:hint="default"/>
      </w:rPr>
    </w:lvl>
    <w:lvl w:ilvl="1" w:tplc="440A0003" w:tentative="1">
      <w:start w:val="1"/>
      <w:numFmt w:val="bullet"/>
      <w:lvlText w:val="o"/>
      <w:lvlJc w:val="left"/>
      <w:pPr>
        <w:ind w:left="2856" w:hanging="360"/>
      </w:pPr>
      <w:rPr>
        <w:rFonts w:ascii="Courier New" w:hAnsi="Courier New" w:cs="Courier New" w:hint="default"/>
      </w:rPr>
    </w:lvl>
    <w:lvl w:ilvl="2" w:tplc="440A0005" w:tentative="1">
      <w:start w:val="1"/>
      <w:numFmt w:val="bullet"/>
      <w:lvlText w:val=""/>
      <w:lvlJc w:val="left"/>
      <w:pPr>
        <w:ind w:left="3576" w:hanging="360"/>
      </w:pPr>
      <w:rPr>
        <w:rFonts w:ascii="Wingdings" w:hAnsi="Wingdings" w:hint="default"/>
      </w:rPr>
    </w:lvl>
    <w:lvl w:ilvl="3" w:tplc="440A0001" w:tentative="1">
      <w:start w:val="1"/>
      <w:numFmt w:val="bullet"/>
      <w:lvlText w:val=""/>
      <w:lvlJc w:val="left"/>
      <w:pPr>
        <w:ind w:left="4296" w:hanging="360"/>
      </w:pPr>
      <w:rPr>
        <w:rFonts w:ascii="Symbol" w:hAnsi="Symbol" w:hint="default"/>
      </w:rPr>
    </w:lvl>
    <w:lvl w:ilvl="4" w:tplc="440A0003" w:tentative="1">
      <w:start w:val="1"/>
      <w:numFmt w:val="bullet"/>
      <w:lvlText w:val="o"/>
      <w:lvlJc w:val="left"/>
      <w:pPr>
        <w:ind w:left="5016" w:hanging="360"/>
      </w:pPr>
      <w:rPr>
        <w:rFonts w:ascii="Courier New" w:hAnsi="Courier New" w:cs="Courier New" w:hint="default"/>
      </w:rPr>
    </w:lvl>
    <w:lvl w:ilvl="5" w:tplc="440A0005" w:tentative="1">
      <w:start w:val="1"/>
      <w:numFmt w:val="bullet"/>
      <w:lvlText w:val=""/>
      <w:lvlJc w:val="left"/>
      <w:pPr>
        <w:ind w:left="5736" w:hanging="360"/>
      </w:pPr>
      <w:rPr>
        <w:rFonts w:ascii="Wingdings" w:hAnsi="Wingdings" w:hint="default"/>
      </w:rPr>
    </w:lvl>
    <w:lvl w:ilvl="6" w:tplc="440A0001" w:tentative="1">
      <w:start w:val="1"/>
      <w:numFmt w:val="bullet"/>
      <w:lvlText w:val=""/>
      <w:lvlJc w:val="left"/>
      <w:pPr>
        <w:ind w:left="6456" w:hanging="360"/>
      </w:pPr>
      <w:rPr>
        <w:rFonts w:ascii="Symbol" w:hAnsi="Symbol" w:hint="default"/>
      </w:rPr>
    </w:lvl>
    <w:lvl w:ilvl="7" w:tplc="440A0003" w:tentative="1">
      <w:start w:val="1"/>
      <w:numFmt w:val="bullet"/>
      <w:lvlText w:val="o"/>
      <w:lvlJc w:val="left"/>
      <w:pPr>
        <w:ind w:left="7176" w:hanging="360"/>
      </w:pPr>
      <w:rPr>
        <w:rFonts w:ascii="Courier New" w:hAnsi="Courier New" w:cs="Courier New" w:hint="default"/>
      </w:rPr>
    </w:lvl>
    <w:lvl w:ilvl="8" w:tplc="440A0005" w:tentative="1">
      <w:start w:val="1"/>
      <w:numFmt w:val="bullet"/>
      <w:lvlText w:val=""/>
      <w:lvlJc w:val="left"/>
      <w:pPr>
        <w:ind w:left="7896" w:hanging="360"/>
      </w:pPr>
      <w:rPr>
        <w:rFonts w:ascii="Wingdings" w:hAnsi="Wingdings" w:hint="default"/>
      </w:rPr>
    </w:lvl>
  </w:abstractNum>
  <w:abstractNum w:abstractNumId="2">
    <w:nsid w:val="22C46D86"/>
    <w:multiLevelType w:val="multilevel"/>
    <w:tmpl w:val="32F444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4B500ED2"/>
    <w:multiLevelType w:val="hybridMultilevel"/>
    <w:tmpl w:val="5FA821B8"/>
    <w:lvl w:ilvl="0" w:tplc="440A0009">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
    <w:nsid w:val="53F35875"/>
    <w:multiLevelType w:val="hybridMultilevel"/>
    <w:tmpl w:val="BA8E79CC"/>
    <w:lvl w:ilvl="0" w:tplc="BF48A10A">
      <w:start w:val="1"/>
      <w:numFmt w:val="decimal"/>
      <w:lvlText w:val="2.1.%1"/>
      <w:lvlJc w:val="left"/>
      <w:pPr>
        <w:ind w:left="928" w:hanging="360"/>
      </w:pPr>
      <w:rPr>
        <w:rFonts w:hint="default"/>
      </w:rPr>
    </w:lvl>
    <w:lvl w:ilvl="1" w:tplc="440A0019">
      <w:start w:val="1"/>
      <w:numFmt w:val="lowerLetter"/>
      <w:lvlText w:val="%2."/>
      <w:lvlJc w:val="left"/>
      <w:pPr>
        <w:ind w:left="1648" w:hanging="360"/>
      </w:pPr>
    </w:lvl>
    <w:lvl w:ilvl="2" w:tplc="440A001B" w:tentative="1">
      <w:start w:val="1"/>
      <w:numFmt w:val="lowerRoman"/>
      <w:lvlText w:val="%3."/>
      <w:lvlJc w:val="right"/>
      <w:pPr>
        <w:ind w:left="2368" w:hanging="180"/>
      </w:pPr>
    </w:lvl>
    <w:lvl w:ilvl="3" w:tplc="440A000F" w:tentative="1">
      <w:start w:val="1"/>
      <w:numFmt w:val="decimal"/>
      <w:lvlText w:val="%4."/>
      <w:lvlJc w:val="left"/>
      <w:pPr>
        <w:ind w:left="3088" w:hanging="360"/>
      </w:pPr>
    </w:lvl>
    <w:lvl w:ilvl="4" w:tplc="440A0019" w:tentative="1">
      <w:start w:val="1"/>
      <w:numFmt w:val="lowerLetter"/>
      <w:lvlText w:val="%5."/>
      <w:lvlJc w:val="left"/>
      <w:pPr>
        <w:ind w:left="3808" w:hanging="360"/>
      </w:pPr>
    </w:lvl>
    <w:lvl w:ilvl="5" w:tplc="440A001B" w:tentative="1">
      <w:start w:val="1"/>
      <w:numFmt w:val="lowerRoman"/>
      <w:lvlText w:val="%6."/>
      <w:lvlJc w:val="right"/>
      <w:pPr>
        <w:ind w:left="4528" w:hanging="180"/>
      </w:pPr>
    </w:lvl>
    <w:lvl w:ilvl="6" w:tplc="440A000F" w:tentative="1">
      <w:start w:val="1"/>
      <w:numFmt w:val="decimal"/>
      <w:lvlText w:val="%7."/>
      <w:lvlJc w:val="left"/>
      <w:pPr>
        <w:ind w:left="5248" w:hanging="360"/>
      </w:pPr>
    </w:lvl>
    <w:lvl w:ilvl="7" w:tplc="440A0019" w:tentative="1">
      <w:start w:val="1"/>
      <w:numFmt w:val="lowerLetter"/>
      <w:lvlText w:val="%8."/>
      <w:lvlJc w:val="left"/>
      <w:pPr>
        <w:ind w:left="5968" w:hanging="360"/>
      </w:pPr>
    </w:lvl>
    <w:lvl w:ilvl="8" w:tplc="440A001B" w:tentative="1">
      <w:start w:val="1"/>
      <w:numFmt w:val="lowerRoman"/>
      <w:lvlText w:val="%9."/>
      <w:lvlJc w:val="right"/>
      <w:pPr>
        <w:ind w:left="6688" w:hanging="180"/>
      </w:pPr>
    </w:lvl>
  </w:abstractNum>
  <w:abstractNum w:abstractNumId="5">
    <w:nsid w:val="58381937"/>
    <w:multiLevelType w:val="hybridMultilevel"/>
    <w:tmpl w:val="F33E5B38"/>
    <w:lvl w:ilvl="0" w:tplc="440A0003">
      <w:start w:val="1"/>
      <w:numFmt w:val="bullet"/>
      <w:lvlText w:val="o"/>
      <w:lvlJc w:val="left"/>
      <w:pPr>
        <w:ind w:left="1776" w:hanging="360"/>
      </w:pPr>
      <w:rPr>
        <w:rFonts w:ascii="Courier New" w:hAnsi="Courier New" w:cs="Courier New" w:hint="default"/>
      </w:rPr>
    </w:lvl>
    <w:lvl w:ilvl="1" w:tplc="440A0003" w:tentative="1">
      <w:start w:val="1"/>
      <w:numFmt w:val="bullet"/>
      <w:lvlText w:val="o"/>
      <w:lvlJc w:val="left"/>
      <w:pPr>
        <w:ind w:left="2496" w:hanging="360"/>
      </w:pPr>
      <w:rPr>
        <w:rFonts w:ascii="Courier New" w:hAnsi="Courier New" w:cs="Courier New" w:hint="default"/>
      </w:rPr>
    </w:lvl>
    <w:lvl w:ilvl="2" w:tplc="440A0005" w:tentative="1">
      <w:start w:val="1"/>
      <w:numFmt w:val="bullet"/>
      <w:lvlText w:val=""/>
      <w:lvlJc w:val="left"/>
      <w:pPr>
        <w:ind w:left="3216" w:hanging="360"/>
      </w:pPr>
      <w:rPr>
        <w:rFonts w:ascii="Wingdings" w:hAnsi="Wingdings" w:hint="default"/>
      </w:rPr>
    </w:lvl>
    <w:lvl w:ilvl="3" w:tplc="440A0001" w:tentative="1">
      <w:start w:val="1"/>
      <w:numFmt w:val="bullet"/>
      <w:lvlText w:val=""/>
      <w:lvlJc w:val="left"/>
      <w:pPr>
        <w:ind w:left="3936" w:hanging="360"/>
      </w:pPr>
      <w:rPr>
        <w:rFonts w:ascii="Symbol" w:hAnsi="Symbol" w:hint="default"/>
      </w:rPr>
    </w:lvl>
    <w:lvl w:ilvl="4" w:tplc="440A0003" w:tentative="1">
      <w:start w:val="1"/>
      <w:numFmt w:val="bullet"/>
      <w:lvlText w:val="o"/>
      <w:lvlJc w:val="left"/>
      <w:pPr>
        <w:ind w:left="4656" w:hanging="360"/>
      </w:pPr>
      <w:rPr>
        <w:rFonts w:ascii="Courier New" w:hAnsi="Courier New" w:cs="Courier New" w:hint="default"/>
      </w:rPr>
    </w:lvl>
    <w:lvl w:ilvl="5" w:tplc="440A0005" w:tentative="1">
      <w:start w:val="1"/>
      <w:numFmt w:val="bullet"/>
      <w:lvlText w:val=""/>
      <w:lvlJc w:val="left"/>
      <w:pPr>
        <w:ind w:left="5376" w:hanging="360"/>
      </w:pPr>
      <w:rPr>
        <w:rFonts w:ascii="Wingdings" w:hAnsi="Wingdings" w:hint="default"/>
      </w:rPr>
    </w:lvl>
    <w:lvl w:ilvl="6" w:tplc="440A0001" w:tentative="1">
      <w:start w:val="1"/>
      <w:numFmt w:val="bullet"/>
      <w:lvlText w:val=""/>
      <w:lvlJc w:val="left"/>
      <w:pPr>
        <w:ind w:left="6096" w:hanging="360"/>
      </w:pPr>
      <w:rPr>
        <w:rFonts w:ascii="Symbol" w:hAnsi="Symbol" w:hint="default"/>
      </w:rPr>
    </w:lvl>
    <w:lvl w:ilvl="7" w:tplc="440A0003" w:tentative="1">
      <w:start w:val="1"/>
      <w:numFmt w:val="bullet"/>
      <w:lvlText w:val="o"/>
      <w:lvlJc w:val="left"/>
      <w:pPr>
        <w:ind w:left="6816" w:hanging="360"/>
      </w:pPr>
      <w:rPr>
        <w:rFonts w:ascii="Courier New" w:hAnsi="Courier New" w:cs="Courier New" w:hint="default"/>
      </w:rPr>
    </w:lvl>
    <w:lvl w:ilvl="8" w:tplc="440A0005" w:tentative="1">
      <w:start w:val="1"/>
      <w:numFmt w:val="bullet"/>
      <w:lvlText w:val=""/>
      <w:lvlJc w:val="left"/>
      <w:pPr>
        <w:ind w:left="7536" w:hanging="360"/>
      </w:pPr>
      <w:rPr>
        <w:rFonts w:ascii="Wingdings" w:hAnsi="Wingdings" w:hint="default"/>
      </w:rPr>
    </w:lvl>
  </w:abstractNum>
  <w:abstractNum w:abstractNumId="6">
    <w:nsid w:val="68043FDD"/>
    <w:multiLevelType w:val="hybridMultilevel"/>
    <w:tmpl w:val="A21A6CAC"/>
    <w:lvl w:ilvl="0" w:tplc="440A0005">
      <w:start w:val="1"/>
      <w:numFmt w:val="bullet"/>
      <w:lvlText w:val=""/>
      <w:lvlJc w:val="left"/>
      <w:pPr>
        <w:ind w:left="1068" w:hanging="360"/>
      </w:pPr>
      <w:rPr>
        <w:rFonts w:ascii="Wingdings" w:hAnsi="Wingdings" w:hint="default"/>
      </w:rPr>
    </w:lvl>
    <w:lvl w:ilvl="1" w:tplc="440A0003" w:tentative="1">
      <w:start w:val="1"/>
      <w:numFmt w:val="bullet"/>
      <w:lvlText w:val="o"/>
      <w:lvlJc w:val="left"/>
      <w:pPr>
        <w:ind w:left="1788" w:hanging="360"/>
      </w:pPr>
      <w:rPr>
        <w:rFonts w:ascii="Courier New" w:hAnsi="Courier New" w:cs="Courier New" w:hint="default"/>
      </w:rPr>
    </w:lvl>
    <w:lvl w:ilvl="2" w:tplc="440A0005" w:tentative="1">
      <w:start w:val="1"/>
      <w:numFmt w:val="bullet"/>
      <w:lvlText w:val=""/>
      <w:lvlJc w:val="left"/>
      <w:pPr>
        <w:ind w:left="2508" w:hanging="360"/>
      </w:pPr>
      <w:rPr>
        <w:rFonts w:ascii="Wingdings" w:hAnsi="Wingdings" w:hint="default"/>
      </w:rPr>
    </w:lvl>
    <w:lvl w:ilvl="3" w:tplc="440A0001" w:tentative="1">
      <w:start w:val="1"/>
      <w:numFmt w:val="bullet"/>
      <w:lvlText w:val=""/>
      <w:lvlJc w:val="left"/>
      <w:pPr>
        <w:ind w:left="3228" w:hanging="360"/>
      </w:pPr>
      <w:rPr>
        <w:rFonts w:ascii="Symbol" w:hAnsi="Symbol" w:hint="default"/>
      </w:rPr>
    </w:lvl>
    <w:lvl w:ilvl="4" w:tplc="440A0003" w:tentative="1">
      <w:start w:val="1"/>
      <w:numFmt w:val="bullet"/>
      <w:lvlText w:val="o"/>
      <w:lvlJc w:val="left"/>
      <w:pPr>
        <w:ind w:left="3948" w:hanging="360"/>
      </w:pPr>
      <w:rPr>
        <w:rFonts w:ascii="Courier New" w:hAnsi="Courier New" w:cs="Courier New" w:hint="default"/>
      </w:rPr>
    </w:lvl>
    <w:lvl w:ilvl="5" w:tplc="440A0005" w:tentative="1">
      <w:start w:val="1"/>
      <w:numFmt w:val="bullet"/>
      <w:lvlText w:val=""/>
      <w:lvlJc w:val="left"/>
      <w:pPr>
        <w:ind w:left="4668" w:hanging="360"/>
      </w:pPr>
      <w:rPr>
        <w:rFonts w:ascii="Wingdings" w:hAnsi="Wingdings" w:hint="default"/>
      </w:rPr>
    </w:lvl>
    <w:lvl w:ilvl="6" w:tplc="440A0001" w:tentative="1">
      <w:start w:val="1"/>
      <w:numFmt w:val="bullet"/>
      <w:lvlText w:val=""/>
      <w:lvlJc w:val="left"/>
      <w:pPr>
        <w:ind w:left="5388" w:hanging="360"/>
      </w:pPr>
      <w:rPr>
        <w:rFonts w:ascii="Symbol" w:hAnsi="Symbol" w:hint="default"/>
      </w:rPr>
    </w:lvl>
    <w:lvl w:ilvl="7" w:tplc="440A0003" w:tentative="1">
      <w:start w:val="1"/>
      <w:numFmt w:val="bullet"/>
      <w:lvlText w:val="o"/>
      <w:lvlJc w:val="left"/>
      <w:pPr>
        <w:ind w:left="6108" w:hanging="360"/>
      </w:pPr>
      <w:rPr>
        <w:rFonts w:ascii="Courier New" w:hAnsi="Courier New" w:cs="Courier New" w:hint="default"/>
      </w:rPr>
    </w:lvl>
    <w:lvl w:ilvl="8" w:tplc="440A0005" w:tentative="1">
      <w:start w:val="1"/>
      <w:numFmt w:val="bullet"/>
      <w:lvlText w:val=""/>
      <w:lvlJc w:val="left"/>
      <w:pPr>
        <w:ind w:left="6828" w:hanging="360"/>
      </w:pPr>
      <w:rPr>
        <w:rFonts w:ascii="Wingdings" w:hAnsi="Wingdings" w:hint="default"/>
      </w:rPr>
    </w:lvl>
  </w:abstractNum>
  <w:abstractNum w:abstractNumId="7">
    <w:nsid w:val="7BA81D62"/>
    <w:multiLevelType w:val="hybridMultilevel"/>
    <w:tmpl w:val="C08A23B0"/>
    <w:lvl w:ilvl="0" w:tplc="440A0003">
      <w:start w:val="1"/>
      <w:numFmt w:val="bullet"/>
      <w:lvlText w:val="o"/>
      <w:lvlJc w:val="left"/>
      <w:pPr>
        <w:ind w:left="2136" w:hanging="360"/>
      </w:pPr>
      <w:rPr>
        <w:rFonts w:ascii="Courier New" w:hAnsi="Courier New" w:cs="Courier New" w:hint="default"/>
      </w:rPr>
    </w:lvl>
    <w:lvl w:ilvl="1" w:tplc="440A0003" w:tentative="1">
      <w:start w:val="1"/>
      <w:numFmt w:val="bullet"/>
      <w:lvlText w:val="o"/>
      <w:lvlJc w:val="left"/>
      <w:pPr>
        <w:ind w:left="2856" w:hanging="360"/>
      </w:pPr>
      <w:rPr>
        <w:rFonts w:ascii="Courier New" w:hAnsi="Courier New" w:cs="Courier New" w:hint="default"/>
      </w:rPr>
    </w:lvl>
    <w:lvl w:ilvl="2" w:tplc="440A0005" w:tentative="1">
      <w:start w:val="1"/>
      <w:numFmt w:val="bullet"/>
      <w:lvlText w:val=""/>
      <w:lvlJc w:val="left"/>
      <w:pPr>
        <w:ind w:left="3576" w:hanging="360"/>
      </w:pPr>
      <w:rPr>
        <w:rFonts w:ascii="Wingdings" w:hAnsi="Wingdings" w:hint="default"/>
      </w:rPr>
    </w:lvl>
    <w:lvl w:ilvl="3" w:tplc="440A0001" w:tentative="1">
      <w:start w:val="1"/>
      <w:numFmt w:val="bullet"/>
      <w:lvlText w:val=""/>
      <w:lvlJc w:val="left"/>
      <w:pPr>
        <w:ind w:left="4296" w:hanging="360"/>
      </w:pPr>
      <w:rPr>
        <w:rFonts w:ascii="Symbol" w:hAnsi="Symbol" w:hint="default"/>
      </w:rPr>
    </w:lvl>
    <w:lvl w:ilvl="4" w:tplc="440A0003" w:tentative="1">
      <w:start w:val="1"/>
      <w:numFmt w:val="bullet"/>
      <w:lvlText w:val="o"/>
      <w:lvlJc w:val="left"/>
      <w:pPr>
        <w:ind w:left="5016" w:hanging="360"/>
      </w:pPr>
      <w:rPr>
        <w:rFonts w:ascii="Courier New" w:hAnsi="Courier New" w:cs="Courier New" w:hint="default"/>
      </w:rPr>
    </w:lvl>
    <w:lvl w:ilvl="5" w:tplc="440A0005" w:tentative="1">
      <w:start w:val="1"/>
      <w:numFmt w:val="bullet"/>
      <w:lvlText w:val=""/>
      <w:lvlJc w:val="left"/>
      <w:pPr>
        <w:ind w:left="5736" w:hanging="360"/>
      </w:pPr>
      <w:rPr>
        <w:rFonts w:ascii="Wingdings" w:hAnsi="Wingdings" w:hint="default"/>
      </w:rPr>
    </w:lvl>
    <w:lvl w:ilvl="6" w:tplc="440A0001" w:tentative="1">
      <w:start w:val="1"/>
      <w:numFmt w:val="bullet"/>
      <w:lvlText w:val=""/>
      <w:lvlJc w:val="left"/>
      <w:pPr>
        <w:ind w:left="6456" w:hanging="360"/>
      </w:pPr>
      <w:rPr>
        <w:rFonts w:ascii="Symbol" w:hAnsi="Symbol" w:hint="default"/>
      </w:rPr>
    </w:lvl>
    <w:lvl w:ilvl="7" w:tplc="440A0003" w:tentative="1">
      <w:start w:val="1"/>
      <w:numFmt w:val="bullet"/>
      <w:lvlText w:val="o"/>
      <w:lvlJc w:val="left"/>
      <w:pPr>
        <w:ind w:left="7176" w:hanging="360"/>
      </w:pPr>
      <w:rPr>
        <w:rFonts w:ascii="Courier New" w:hAnsi="Courier New" w:cs="Courier New" w:hint="default"/>
      </w:rPr>
    </w:lvl>
    <w:lvl w:ilvl="8" w:tplc="440A0005" w:tentative="1">
      <w:start w:val="1"/>
      <w:numFmt w:val="bullet"/>
      <w:lvlText w:val=""/>
      <w:lvlJc w:val="left"/>
      <w:pPr>
        <w:ind w:left="7896"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4"/>
  </w:num>
  <w:num w:numId="6">
    <w:abstractNumId w:val="5"/>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164"/>
    <w:rsid w:val="00050B52"/>
    <w:rsid w:val="00057149"/>
    <w:rsid w:val="0027614C"/>
    <w:rsid w:val="00281153"/>
    <w:rsid w:val="0048472C"/>
    <w:rsid w:val="004D5FF2"/>
    <w:rsid w:val="005A5164"/>
    <w:rsid w:val="00691FB0"/>
    <w:rsid w:val="007301A0"/>
    <w:rsid w:val="00A028A6"/>
    <w:rsid w:val="00A60F32"/>
    <w:rsid w:val="00A647D1"/>
    <w:rsid w:val="00A95C9D"/>
    <w:rsid w:val="00AE6AA6"/>
    <w:rsid w:val="00E32F30"/>
    <w:rsid w:val="00F23C14"/>
    <w:rsid w:val="00FF3FB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5164"/>
    <w:pPr>
      <w:ind w:left="720"/>
      <w:contextualSpacing/>
    </w:pPr>
  </w:style>
  <w:style w:type="paragraph" w:styleId="Encabezado">
    <w:name w:val="header"/>
    <w:basedOn w:val="Normal"/>
    <w:link w:val="EncabezadoCar"/>
    <w:uiPriority w:val="99"/>
    <w:unhideWhenUsed/>
    <w:rsid w:val="004D5F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5FF2"/>
  </w:style>
  <w:style w:type="paragraph" w:styleId="Piedepgina">
    <w:name w:val="footer"/>
    <w:basedOn w:val="Normal"/>
    <w:link w:val="PiedepginaCar"/>
    <w:uiPriority w:val="99"/>
    <w:unhideWhenUsed/>
    <w:rsid w:val="004D5F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5FF2"/>
  </w:style>
  <w:style w:type="paragraph" w:styleId="Textodeglobo">
    <w:name w:val="Balloon Text"/>
    <w:basedOn w:val="Normal"/>
    <w:link w:val="TextodegloboCar"/>
    <w:uiPriority w:val="99"/>
    <w:semiHidden/>
    <w:unhideWhenUsed/>
    <w:rsid w:val="00AE6A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5164"/>
    <w:pPr>
      <w:ind w:left="720"/>
      <w:contextualSpacing/>
    </w:pPr>
  </w:style>
  <w:style w:type="paragraph" w:styleId="Encabezado">
    <w:name w:val="header"/>
    <w:basedOn w:val="Normal"/>
    <w:link w:val="EncabezadoCar"/>
    <w:uiPriority w:val="99"/>
    <w:unhideWhenUsed/>
    <w:rsid w:val="004D5FF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D5FF2"/>
  </w:style>
  <w:style w:type="paragraph" w:styleId="Piedepgina">
    <w:name w:val="footer"/>
    <w:basedOn w:val="Normal"/>
    <w:link w:val="PiedepginaCar"/>
    <w:uiPriority w:val="99"/>
    <w:unhideWhenUsed/>
    <w:rsid w:val="004D5FF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D5FF2"/>
  </w:style>
  <w:style w:type="paragraph" w:styleId="Textodeglobo">
    <w:name w:val="Balloon Text"/>
    <w:basedOn w:val="Normal"/>
    <w:link w:val="TextodegloboCar"/>
    <w:uiPriority w:val="99"/>
    <w:semiHidden/>
    <w:unhideWhenUsed/>
    <w:rsid w:val="00AE6AA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6AA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1136</Words>
  <Characters>6254</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ETELWOF</dc:creator>
  <cp:lastModifiedBy>ETELWOF</cp:lastModifiedBy>
  <cp:revision>3</cp:revision>
  <dcterms:created xsi:type="dcterms:W3CDTF">2013-08-22T21:41:00Z</dcterms:created>
  <dcterms:modified xsi:type="dcterms:W3CDTF">2013-08-23T00:01:00Z</dcterms:modified>
</cp:coreProperties>
</file>