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5F" w:rsidRPr="0092413B" w:rsidRDefault="0094055F" w:rsidP="0092413B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ourier New"/>
          <w:b/>
          <w:sz w:val="24"/>
          <w:szCs w:val="24"/>
        </w:rPr>
      </w:pPr>
      <w:r w:rsidRPr="0092413B">
        <w:rPr>
          <w:rFonts w:ascii="Arial Narrow" w:hAnsi="Arial Narrow" w:cs="Courier New"/>
          <w:b/>
          <w:sz w:val="24"/>
          <w:szCs w:val="24"/>
        </w:rPr>
        <w:t>CÓDIGO TRIBUTARIO</w:t>
      </w:r>
    </w:p>
    <w:p w:rsidR="0094055F" w:rsidRPr="0092413B" w:rsidRDefault="0094055F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8B2197" w:rsidRPr="0092413B" w:rsidRDefault="008B219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 xml:space="preserve">El </w:t>
      </w:r>
      <w:r w:rsidRPr="0092413B">
        <w:rPr>
          <w:rFonts w:ascii="Arial Narrow" w:hAnsi="Arial Narrow" w:cs="Courier New"/>
          <w:sz w:val="24"/>
          <w:szCs w:val="24"/>
        </w:rPr>
        <w:t xml:space="preserve">Código Tributario </w:t>
      </w:r>
      <w:r w:rsidRPr="0092413B">
        <w:rPr>
          <w:rFonts w:ascii="Arial Narrow" w:hAnsi="Arial Narrow" w:cs="Courier New"/>
          <w:sz w:val="24"/>
          <w:szCs w:val="24"/>
        </w:rPr>
        <w:t>tiene como principales propósitos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 xml:space="preserve">la </w:t>
      </w:r>
      <w:r w:rsidRPr="0092413B">
        <w:rPr>
          <w:rFonts w:ascii="Arial Narrow" w:hAnsi="Arial Narrow" w:cs="Courier New"/>
          <w:sz w:val="24"/>
          <w:szCs w:val="24"/>
        </w:rPr>
        <w:t>unifica</w:t>
      </w:r>
      <w:r w:rsidRPr="0092413B">
        <w:rPr>
          <w:rFonts w:ascii="Arial Narrow" w:hAnsi="Arial Narrow" w:cs="Courier New"/>
          <w:sz w:val="24"/>
          <w:szCs w:val="24"/>
        </w:rPr>
        <w:t>ción</w:t>
      </w:r>
      <w:r w:rsidRPr="0092413B">
        <w:rPr>
          <w:rFonts w:ascii="Arial Narrow" w:hAnsi="Arial Narrow" w:cs="Courier New"/>
          <w:sz w:val="24"/>
          <w:szCs w:val="24"/>
        </w:rPr>
        <w:t>, simplifica</w:t>
      </w:r>
      <w:r w:rsidRPr="0092413B">
        <w:rPr>
          <w:rFonts w:ascii="Arial Narrow" w:hAnsi="Arial Narrow" w:cs="Courier New"/>
          <w:sz w:val="24"/>
          <w:szCs w:val="24"/>
        </w:rPr>
        <w:t>ción</w:t>
      </w:r>
      <w:r w:rsidRPr="0092413B">
        <w:rPr>
          <w:rFonts w:ascii="Arial Narrow" w:hAnsi="Arial Narrow" w:cs="Courier New"/>
          <w:sz w:val="24"/>
          <w:szCs w:val="24"/>
        </w:rPr>
        <w:t xml:space="preserve"> y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racionaliza</w:t>
      </w:r>
      <w:r w:rsidRPr="0092413B">
        <w:rPr>
          <w:rFonts w:ascii="Arial Narrow" w:hAnsi="Arial Narrow" w:cs="Courier New"/>
          <w:sz w:val="24"/>
          <w:szCs w:val="24"/>
        </w:rPr>
        <w:t>ción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 xml:space="preserve">de </w:t>
      </w:r>
      <w:r w:rsidRPr="0092413B">
        <w:rPr>
          <w:rFonts w:ascii="Arial Narrow" w:hAnsi="Arial Narrow" w:cs="Courier New"/>
          <w:sz w:val="24"/>
          <w:szCs w:val="24"/>
        </w:rPr>
        <w:t xml:space="preserve">las leyes que </w:t>
      </w:r>
      <w:r w:rsidRPr="0092413B">
        <w:rPr>
          <w:rFonts w:ascii="Arial Narrow" w:hAnsi="Arial Narrow" w:cs="Courier New"/>
          <w:sz w:val="24"/>
          <w:szCs w:val="24"/>
        </w:rPr>
        <w:t xml:space="preserve">regulan los diferentes tributos </w:t>
      </w:r>
      <w:r w:rsidRPr="0092413B">
        <w:rPr>
          <w:rFonts w:ascii="Arial Narrow" w:hAnsi="Arial Narrow" w:cs="Courier New"/>
          <w:sz w:val="24"/>
          <w:szCs w:val="24"/>
        </w:rPr>
        <w:t xml:space="preserve">internos, </w:t>
      </w:r>
      <w:r w:rsidRPr="0092413B">
        <w:rPr>
          <w:rFonts w:ascii="Arial Narrow" w:hAnsi="Arial Narrow" w:cs="Courier New"/>
          <w:sz w:val="24"/>
          <w:szCs w:val="24"/>
        </w:rPr>
        <w:t>para poder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 xml:space="preserve">facilitar al contribuyente el </w:t>
      </w:r>
      <w:r w:rsidRPr="0092413B">
        <w:rPr>
          <w:rFonts w:ascii="Arial Narrow" w:hAnsi="Arial Narrow" w:cs="Courier New"/>
          <w:sz w:val="24"/>
          <w:szCs w:val="24"/>
        </w:rPr>
        <w:t>cumplimiento de las obligaciones tributarias</w:t>
      </w:r>
      <w:r w:rsidR="00D14500" w:rsidRPr="0092413B">
        <w:rPr>
          <w:rFonts w:ascii="Arial Narrow" w:hAnsi="Arial Narrow" w:cs="Courier New"/>
          <w:sz w:val="24"/>
          <w:szCs w:val="24"/>
        </w:rPr>
        <w:t>, así mismo</w:t>
      </w:r>
      <w:r w:rsidRPr="0092413B">
        <w:rPr>
          <w:rFonts w:ascii="Arial Narrow" w:hAnsi="Arial Narrow"/>
          <w:sz w:val="24"/>
          <w:szCs w:val="24"/>
        </w:rPr>
        <w:t xml:space="preserve"> corr</w:t>
      </w:r>
      <w:r w:rsidR="00D14500" w:rsidRPr="0092413B">
        <w:rPr>
          <w:rFonts w:ascii="Arial Narrow" w:hAnsi="Arial Narrow"/>
          <w:sz w:val="24"/>
          <w:szCs w:val="24"/>
        </w:rPr>
        <w:t>ige</w:t>
      </w:r>
      <w:r w:rsidRPr="0092413B">
        <w:rPr>
          <w:rFonts w:ascii="Arial Narrow" w:hAnsi="Arial Narrow"/>
          <w:sz w:val="24"/>
          <w:szCs w:val="24"/>
        </w:rPr>
        <w:t xml:space="preserve"> una serie de vacíos y deficiencias normativas que poseen las leyes tributarias,</w:t>
      </w:r>
      <w:r w:rsidR="00D14500" w:rsidRPr="0092413B">
        <w:rPr>
          <w:rFonts w:ascii="Arial Narrow" w:hAnsi="Arial Narrow"/>
          <w:sz w:val="24"/>
          <w:szCs w:val="24"/>
        </w:rPr>
        <w:t xml:space="preserve"> presentando </w:t>
      </w:r>
      <w:r w:rsidRPr="0092413B">
        <w:rPr>
          <w:rFonts w:ascii="Arial Narrow" w:hAnsi="Arial Narrow"/>
          <w:sz w:val="24"/>
          <w:szCs w:val="24"/>
        </w:rPr>
        <w:t xml:space="preserve">mecanismos legales adecuados que </w:t>
      </w:r>
      <w:r w:rsidR="00D14500" w:rsidRPr="0092413B">
        <w:rPr>
          <w:rFonts w:ascii="Arial Narrow" w:hAnsi="Arial Narrow"/>
          <w:sz w:val="24"/>
          <w:szCs w:val="24"/>
        </w:rPr>
        <w:t xml:space="preserve">permitan la </w:t>
      </w:r>
      <w:r w:rsidRPr="0092413B">
        <w:rPr>
          <w:rFonts w:ascii="Arial Narrow" w:hAnsi="Arial Narrow"/>
          <w:sz w:val="24"/>
          <w:szCs w:val="24"/>
        </w:rPr>
        <w:t xml:space="preserve">recaudación fiscal, viabilizando además la utilización de medios de cumplimiento de obligaciones tributarias acordes con los avances tecnológicos y con el proceso de modernización </w:t>
      </w:r>
      <w:r w:rsidR="00D14500" w:rsidRPr="0092413B">
        <w:rPr>
          <w:rFonts w:ascii="Arial Narrow" w:hAnsi="Arial Narrow"/>
          <w:sz w:val="24"/>
          <w:szCs w:val="24"/>
        </w:rPr>
        <w:t>de la Administración Tributaria.</w:t>
      </w:r>
    </w:p>
    <w:p w:rsidR="00D14500" w:rsidRPr="0092413B" w:rsidRDefault="00D1450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14500" w:rsidRPr="0092413B" w:rsidRDefault="00D1450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 xml:space="preserve">Los principios que sientan las bases para el actuar de la administración tributaria son: Justicia, Igualdad, </w:t>
      </w:r>
      <w:r w:rsidRPr="0092413B">
        <w:rPr>
          <w:rFonts w:ascii="Arial Narrow" w:hAnsi="Arial Narrow"/>
          <w:sz w:val="24"/>
          <w:szCs w:val="24"/>
        </w:rPr>
        <w:t>Legalidad</w:t>
      </w:r>
      <w:r w:rsidRPr="0092413B">
        <w:rPr>
          <w:rFonts w:ascii="Arial Narrow" w:hAnsi="Arial Narrow"/>
          <w:sz w:val="24"/>
          <w:szCs w:val="24"/>
        </w:rPr>
        <w:t>, Celeridad,</w:t>
      </w:r>
      <w:r w:rsidRPr="0092413B">
        <w:rPr>
          <w:rFonts w:ascii="Arial Narrow" w:hAnsi="Arial Narrow"/>
          <w:sz w:val="24"/>
          <w:szCs w:val="24"/>
        </w:rPr>
        <w:t xml:space="preserve"> Proporcionalidad</w:t>
      </w:r>
      <w:r w:rsidRPr="0092413B">
        <w:rPr>
          <w:rFonts w:ascii="Arial Narrow" w:hAnsi="Arial Narrow"/>
          <w:sz w:val="24"/>
          <w:szCs w:val="24"/>
        </w:rPr>
        <w:t>,</w:t>
      </w:r>
      <w:r w:rsidRPr="0092413B">
        <w:rPr>
          <w:rFonts w:ascii="Arial Narrow" w:hAnsi="Arial Narrow"/>
          <w:sz w:val="24"/>
          <w:szCs w:val="24"/>
        </w:rPr>
        <w:t xml:space="preserve"> Economía</w:t>
      </w:r>
      <w:r w:rsidRPr="0092413B">
        <w:rPr>
          <w:rFonts w:ascii="Arial Narrow" w:hAnsi="Arial Narrow"/>
          <w:sz w:val="24"/>
          <w:szCs w:val="24"/>
        </w:rPr>
        <w:t>,</w:t>
      </w:r>
      <w:r w:rsidRPr="0092413B">
        <w:rPr>
          <w:rFonts w:ascii="Arial Narrow" w:hAnsi="Arial Narrow"/>
          <w:sz w:val="24"/>
          <w:szCs w:val="24"/>
        </w:rPr>
        <w:t xml:space="preserve"> Eficacia y</w:t>
      </w:r>
      <w:r w:rsidRPr="0092413B">
        <w:rPr>
          <w:rFonts w:ascii="Arial Narrow" w:hAnsi="Arial Narrow"/>
          <w:sz w:val="24"/>
          <w:szCs w:val="24"/>
        </w:rPr>
        <w:t xml:space="preserve"> </w:t>
      </w:r>
      <w:r w:rsidRPr="0092413B">
        <w:rPr>
          <w:rFonts w:ascii="Arial Narrow" w:hAnsi="Arial Narrow"/>
          <w:sz w:val="24"/>
          <w:szCs w:val="24"/>
        </w:rPr>
        <w:t>Verdad Material</w:t>
      </w:r>
      <w:r w:rsidRPr="0092413B">
        <w:rPr>
          <w:rFonts w:ascii="Arial Narrow" w:hAnsi="Arial Narrow"/>
          <w:sz w:val="24"/>
          <w:szCs w:val="24"/>
        </w:rPr>
        <w:t>.</w:t>
      </w:r>
    </w:p>
    <w:p w:rsidR="00D14500" w:rsidRPr="0092413B" w:rsidRDefault="00D1450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D14500" w:rsidRPr="0092413B" w:rsidRDefault="00D1450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>Los administrados poseen derechos ante la administración tributaria los cuales son: de petición y de contradicción</w:t>
      </w:r>
      <w:r w:rsidR="0094055F" w:rsidRPr="0092413B">
        <w:rPr>
          <w:rFonts w:ascii="Arial Narrow" w:hAnsi="Arial Narrow"/>
          <w:sz w:val="24"/>
          <w:szCs w:val="24"/>
        </w:rPr>
        <w:t>.</w:t>
      </w: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>Para este código figurarán dos personas en el ámbito tributario el sujeto activo y los sujetos pasivos. El s</w:t>
      </w:r>
      <w:r w:rsidRPr="0092413B">
        <w:rPr>
          <w:rFonts w:ascii="Arial Narrow" w:hAnsi="Arial Narrow"/>
          <w:sz w:val="24"/>
          <w:szCs w:val="24"/>
        </w:rPr>
        <w:t>ujeto activo de la obligación tributaria es el Estado, en</w:t>
      </w:r>
      <w:r w:rsidRPr="0092413B">
        <w:rPr>
          <w:rFonts w:ascii="Arial Narrow" w:hAnsi="Arial Narrow"/>
          <w:sz w:val="24"/>
          <w:szCs w:val="24"/>
        </w:rPr>
        <w:t xml:space="preserve">te público acreedor del tributo, mientras que el sujeto pasivo es </w:t>
      </w:r>
      <w:r w:rsidRPr="0092413B">
        <w:rPr>
          <w:rFonts w:ascii="Arial Narrow" w:hAnsi="Arial Narrow"/>
          <w:sz w:val="24"/>
          <w:szCs w:val="24"/>
        </w:rPr>
        <w:t>el obligado al cumplimiento de las prestaciones tributarias, sea en calidad de contribuyente o en calidad de responsable.</w:t>
      </w: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2413B">
        <w:rPr>
          <w:rFonts w:ascii="Arial Narrow" w:hAnsi="Arial Narrow"/>
          <w:b/>
          <w:sz w:val="24"/>
          <w:szCs w:val="24"/>
        </w:rPr>
        <w:t>Domicilio tributario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>El domicilio tributario de contribuyentes y responsables es el lugar del asiento principal de la dirección y administración efectiva de sus negocios o actividad económica. Se consideran domiciliados en el país para efectos tributarios, l</w:t>
      </w:r>
      <w:r w:rsidRPr="0092413B">
        <w:rPr>
          <w:rFonts w:ascii="Arial Narrow" w:hAnsi="Arial Narrow"/>
          <w:sz w:val="24"/>
          <w:szCs w:val="24"/>
        </w:rPr>
        <w:t>os sujetos pasivos del impuesto</w:t>
      </w:r>
      <w:r w:rsidRPr="0092413B">
        <w:rPr>
          <w:rFonts w:ascii="Arial Narrow" w:hAnsi="Arial Narrow"/>
          <w:sz w:val="24"/>
          <w:szCs w:val="24"/>
        </w:rPr>
        <w:t xml:space="preserve"> que</w:t>
      </w:r>
      <w:r w:rsidRPr="0092413B">
        <w:rPr>
          <w:rFonts w:ascii="Arial Narrow" w:hAnsi="Arial Narrow"/>
          <w:sz w:val="24"/>
          <w:szCs w:val="24"/>
        </w:rPr>
        <w:t xml:space="preserve"> sean </w:t>
      </w:r>
      <w:r w:rsidRPr="0092413B">
        <w:rPr>
          <w:rFonts w:ascii="Arial Narrow" w:hAnsi="Arial Narrow"/>
          <w:sz w:val="24"/>
          <w:szCs w:val="24"/>
        </w:rPr>
        <w:t>personas naturales que residan de manera temporal o definitiva en el país por más de doscientos días consecu</w:t>
      </w:r>
      <w:r w:rsidRPr="0092413B">
        <w:rPr>
          <w:rFonts w:ascii="Arial Narrow" w:hAnsi="Arial Narrow"/>
          <w:sz w:val="24"/>
          <w:szCs w:val="24"/>
        </w:rPr>
        <w:t>tivos durante un año calendario, quienes tengan e</w:t>
      </w:r>
      <w:r w:rsidRPr="0092413B">
        <w:rPr>
          <w:rFonts w:ascii="Arial Narrow" w:hAnsi="Arial Narrow"/>
          <w:sz w:val="24"/>
          <w:szCs w:val="24"/>
        </w:rPr>
        <w:t>n la República de El Salvador el as</w:t>
      </w:r>
      <w:r w:rsidRPr="0092413B">
        <w:rPr>
          <w:rFonts w:ascii="Arial Narrow" w:hAnsi="Arial Narrow"/>
          <w:sz w:val="24"/>
          <w:szCs w:val="24"/>
        </w:rPr>
        <w:t>iento principal de sus negocios, l</w:t>
      </w:r>
      <w:r w:rsidRPr="0092413B">
        <w:rPr>
          <w:rFonts w:ascii="Arial Narrow" w:hAnsi="Arial Narrow"/>
          <w:sz w:val="24"/>
          <w:szCs w:val="24"/>
        </w:rPr>
        <w:t>as personas jurídicas y fideicomisos constituidas en el país</w:t>
      </w:r>
      <w:r w:rsidRPr="0092413B">
        <w:rPr>
          <w:rFonts w:ascii="Arial Narrow" w:hAnsi="Arial Narrow"/>
          <w:sz w:val="24"/>
          <w:szCs w:val="24"/>
        </w:rPr>
        <w:t>, l</w:t>
      </w:r>
      <w:r w:rsidRPr="0092413B">
        <w:rPr>
          <w:rFonts w:ascii="Arial Narrow" w:hAnsi="Arial Narrow"/>
          <w:sz w:val="24"/>
          <w:szCs w:val="24"/>
        </w:rPr>
        <w:t>as personas jurídicas con domicilio en el extranjero, inscritas en el Registro de Comercio, que posean sucursales, agencias o establecimientos que operen permanentemente en el país.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</w:p>
    <w:p w:rsidR="0092413B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 w:cs="Courier New"/>
          <w:b/>
        </w:rPr>
      </w:pPr>
      <w:r w:rsidRPr="0092413B">
        <w:rPr>
          <w:rFonts w:ascii="Arial Narrow" w:hAnsi="Arial Narrow"/>
        </w:rPr>
        <w:lastRenderedPageBreak/>
        <w:t>A todos los efectos tributarios, el domicilio en el país</w:t>
      </w:r>
      <w:r w:rsidRPr="0092413B">
        <w:rPr>
          <w:rFonts w:ascii="Arial Narrow" w:hAnsi="Arial Narrow"/>
        </w:rPr>
        <w:t xml:space="preserve"> de las personas naturales es el lugar de residencia habitual, e</w:t>
      </w:r>
      <w:r w:rsidRPr="0092413B">
        <w:rPr>
          <w:rFonts w:ascii="Arial Narrow" w:hAnsi="Arial Narrow"/>
        </w:rPr>
        <w:t>l lugar donde desarrollan sus actividades civiles o comerciales, en caso de no conocerse la residencia o de exist</w:t>
      </w:r>
      <w:r w:rsidRPr="0092413B">
        <w:rPr>
          <w:rFonts w:ascii="Arial Narrow" w:hAnsi="Arial Narrow"/>
        </w:rPr>
        <w:t>ir dificultad para determinarla, el</w:t>
      </w:r>
      <w:r w:rsidRPr="0092413B">
        <w:rPr>
          <w:rFonts w:ascii="Arial Narrow" w:hAnsi="Arial Narrow"/>
        </w:rPr>
        <w:t xml:space="preserve"> que el contribuyente o responsable indique en el formulario en el que se aporten los datos básicos del registro, o el que conste en la última declaración del Impuesto sobre la Renta o de Impuestos sobre Tra</w:t>
      </w:r>
      <w:r w:rsidRPr="0092413B">
        <w:rPr>
          <w:rFonts w:ascii="Arial Narrow" w:hAnsi="Arial Narrow"/>
        </w:rPr>
        <w:t>nsferencia de Bienes Raíces y e</w:t>
      </w:r>
      <w:r w:rsidRPr="0092413B">
        <w:rPr>
          <w:rFonts w:ascii="Arial Narrow" w:hAnsi="Arial Narrow"/>
        </w:rPr>
        <w:t>l lugar donde ocurra el hecho generador, en caso de no existir domicilio.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  <w:r w:rsidRPr="0092413B">
        <w:rPr>
          <w:rFonts w:ascii="Arial Narrow" w:hAnsi="Arial Narrow" w:cs="Courier New"/>
          <w:b/>
          <w:sz w:val="24"/>
          <w:szCs w:val="24"/>
        </w:rPr>
        <w:t>INVENTARIOS</w:t>
      </w: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 xml:space="preserve">Los </w:t>
      </w:r>
      <w:r w:rsidRPr="0092413B">
        <w:rPr>
          <w:rFonts w:ascii="Arial Narrow" w:hAnsi="Arial Narrow" w:cs="Courier New"/>
          <w:sz w:val="24"/>
          <w:szCs w:val="24"/>
        </w:rPr>
        <w:t>sujeto</w:t>
      </w:r>
      <w:r w:rsidRPr="0092413B">
        <w:rPr>
          <w:rFonts w:ascii="Arial Narrow" w:hAnsi="Arial Narrow" w:cs="Courier New"/>
          <w:sz w:val="24"/>
          <w:szCs w:val="24"/>
        </w:rPr>
        <w:t>s</w:t>
      </w:r>
      <w:r w:rsidRPr="0092413B">
        <w:rPr>
          <w:rFonts w:ascii="Arial Narrow" w:hAnsi="Arial Narrow" w:cs="Courier New"/>
          <w:sz w:val="24"/>
          <w:szCs w:val="24"/>
        </w:rPr>
        <w:t xml:space="preserve"> pasivo</w:t>
      </w:r>
      <w:r w:rsidRPr="0092413B">
        <w:rPr>
          <w:rFonts w:ascii="Arial Narrow" w:hAnsi="Arial Narrow" w:cs="Courier New"/>
          <w:sz w:val="24"/>
          <w:szCs w:val="24"/>
        </w:rPr>
        <w:t>s</w:t>
      </w:r>
      <w:r w:rsidRPr="0092413B">
        <w:rPr>
          <w:rFonts w:ascii="Arial Narrow" w:hAnsi="Arial Narrow" w:cs="Courier New"/>
          <w:sz w:val="24"/>
          <w:szCs w:val="24"/>
        </w:rPr>
        <w:t xml:space="preserve"> que se dedique</w:t>
      </w:r>
      <w:r w:rsidRPr="0092413B">
        <w:rPr>
          <w:rFonts w:ascii="Arial Narrow" w:hAnsi="Arial Narrow" w:cs="Courier New"/>
          <w:sz w:val="24"/>
          <w:szCs w:val="24"/>
        </w:rPr>
        <w:t>n al comercio,</w:t>
      </w:r>
      <w:r w:rsidRPr="0092413B">
        <w:rPr>
          <w:rFonts w:ascii="Arial Narrow" w:hAnsi="Arial Narrow" w:cs="Courier New"/>
          <w:sz w:val="24"/>
          <w:szCs w:val="24"/>
        </w:rPr>
        <w:t xml:space="preserve"> manufactura,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elaboración, transformación, ganadería, producción, extracción,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adquisición, e</w:t>
      </w:r>
      <w:r w:rsidR="00AB0B11" w:rsidRPr="0092413B">
        <w:rPr>
          <w:rFonts w:ascii="Arial Narrow" w:hAnsi="Arial Narrow" w:cs="Courier New"/>
          <w:sz w:val="24"/>
          <w:szCs w:val="24"/>
        </w:rPr>
        <w:t xml:space="preserve">najenación de materias primas, </w:t>
      </w:r>
      <w:r w:rsidRPr="0092413B">
        <w:rPr>
          <w:rFonts w:ascii="Arial Narrow" w:hAnsi="Arial Narrow" w:cs="Courier New"/>
          <w:sz w:val="24"/>
          <w:szCs w:val="24"/>
        </w:rPr>
        <w:t>así como los que presten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servicios cuya actividad se materialice en la entrega de bienes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muebles o inmuebles, se verán en la obligación de llevar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inventario físico al iniciar actividades y al finalizar cada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ejercicio impositivo.</w:t>
      </w: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9774D0" w:rsidRPr="0092413B" w:rsidRDefault="00AB0B11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Es necesario recalcar que el contribuyente está</w:t>
      </w:r>
      <w:r w:rsidR="009774D0" w:rsidRPr="0092413B">
        <w:rPr>
          <w:rFonts w:ascii="Arial Narrow" w:hAnsi="Arial Narrow" w:cs="Courier New"/>
          <w:sz w:val="24"/>
          <w:szCs w:val="24"/>
        </w:rPr>
        <w:t xml:space="preserve"> obligado a</w:t>
      </w:r>
      <w:r w:rsidRPr="0092413B">
        <w:rPr>
          <w:rFonts w:ascii="Arial Narrow" w:hAnsi="Arial Narrow" w:cs="Courier New"/>
          <w:sz w:val="24"/>
          <w:szCs w:val="24"/>
        </w:rPr>
        <w:t xml:space="preserve"> presentar el inventario con su </w:t>
      </w:r>
      <w:r w:rsidR="009774D0" w:rsidRPr="0092413B">
        <w:rPr>
          <w:rFonts w:ascii="Arial Narrow" w:hAnsi="Arial Narrow" w:cs="Courier New"/>
          <w:sz w:val="24"/>
          <w:szCs w:val="24"/>
        </w:rPr>
        <w:t>valuación respectiva en los primeros dos meses del año siempre y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="009774D0" w:rsidRPr="0092413B">
        <w:rPr>
          <w:rFonts w:ascii="Arial Narrow" w:hAnsi="Arial Narrow" w:cs="Courier New"/>
          <w:sz w:val="24"/>
          <w:szCs w:val="24"/>
        </w:rPr>
        <w:t xml:space="preserve">cuando este posea ingresos mayores a </w:t>
      </w:r>
      <w:r w:rsidR="0094055F" w:rsidRPr="0092413B">
        <w:rPr>
          <w:rFonts w:ascii="Arial Narrow" w:hAnsi="Arial Narrow" w:cs="Courier New"/>
          <w:sz w:val="24"/>
          <w:szCs w:val="24"/>
        </w:rPr>
        <w:t>dos mil setecientos cincuenta y tres salarios mínimos</w:t>
      </w:r>
      <w:r w:rsidR="009774D0" w:rsidRPr="0092413B">
        <w:rPr>
          <w:rFonts w:ascii="Arial Narrow" w:hAnsi="Arial Narrow" w:cs="Courier New"/>
          <w:sz w:val="24"/>
          <w:szCs w:val="24"/>
        </w:rPr>
        <w:t>; llevando el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="009774D0" w:rsidRPr="0092413B">
        <w:rPr>
          <w:rFonts w:ascii="Arial Narrow" w:hAnsi="Arial Narrow" w:cs="Courier New"/>
          <w:sz w:val="24"/>
          <w:szCs w:val="24"/>
        </w:rPr>
        <w:t>registro de forma permanente, independiente de los registros que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="009774D0" w:rsidRPr="0092413B">
        <w:rPr>
          <w:rFonts w:ascii="Arial Narrow" w:hAnsi="Arial Narrow" w:cs="Courier New"/>
          <w:sz w:val="24"/>
          <w:szCs w:val="24"/>
        </w:rPr>
        <w:t>se efectúen en la empresa</w:t>
      </w:r>
      <w:r w:rsidRPr="0092413B">
        <w:rPr>
          <w:rFonts w:ascii="Arial Narrow" w:hAnsi="Arial Narrow" w:cs="Courier New"/>
          <w:sz w:val="24"/>
          <w:szCs w:val="24"/>
        </w:rPr>
        <w:t xml:space="preserve">. </w:t>
      </w:r>
    </w:p>
    <w:p w:rsidR="009774D0" w:rsidRPr="0092413B" w:rsidRDefault="009774D0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AB0B11" w:rsidRPr="0092413B" w:rsidRDefault="00AB0B11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Existen métodos de valuación de inventarios para determinar respecto a efectos tributarios de los bienes del negocio, entre los cuales se pueden mencionar: Costo según última compra, costo promedio por aligación directa, costo promedio y PEPS.</w:t>
      </w:r>
    </w:p>
    <w:p w:rsidR="00AB0B11" w:rsidRPr="0092413B" w:rsidRDefault="00AB0B11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AB0B11" w:rsidRPr="0092413B" w:rsidRDefault="00AB0B11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También está el caso de productos agrícolas para los cuales se tendrá que tomar en cuenta el alquiler de t</w:t>
      </w:r>
      <w:r w:rsidRPr="0092413B">
        <w:rPr>
          <w:rFonts w:ascii="Arial Narrow" w:hAnsi="Arial Narrow" w:cs="Courier New"/>
          <w:sz w:val="24"/>
          <w:szCs w:val="24"/>
        </w:rPr>
        <w:t>erreno, compra de fertilizantes, semillas,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estacas o plantas; salarios y manutención de peones</w:t>
      </w:r>
      <w:r w:rsidR="0094055F" w:rsidRPr="0092413B">
        <w:rPr>
          <w:rFonts w:ascii="Arial Narrow" w:hAnsi="Arial Narrow" w:cs="Courier New"/>
          <w:sz w:val="24"/>
          <w:szCs w:val="24"/>
        </w:rPr>
        <w:t>.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751C2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  <w:r w:rsidRPr="0092413B">
        <w:rPr>
          <w:rFonts w:ascii="Arial Narrow" w:hAnsi="Arial Narrow" w:cs="Courier New"/>
          <w:b/>
          <w:sz w:val="24"/>
          <w:szCs w:val="24"/>
        </w:rPr>
        <w:t>Obligaciones tributarias</w:t>
      </w:r>
    </w:p>
    <w:p w:rsidR="007513B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Para extinguir las obligaciones tributarias se pueden dar las siguientes situaciones:</w:t>
      </w:r>
    </w:p>
    <w:p w:rsidR="007513B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Las obligacio</w:t>
      </w:r>
      <w:r w:rsidR="00542F65" w:rsidRPr="0092413B">
        <w:rPr>
          <w:rFonts w:ascii="Arial Narrow" w:hAnsi="Arial Narrow" w:cs="Courier New"/>
          <w:sz w:val="24"/>
          <w:szCs w:val="24"/>
        </w:rPr>
        <w:t xml:space="preserve">nes tributarias se extinguen de </w:t>
      </w:r>
      <w:r w:rsidRPr="0092413B">
        <w:rPr>
          <w:rFonts w:ascii="Arial Narrow" w:hAnsi="Arial Narrow" w:cs="Courier New"/>
          <w:sz w:val="24"/>
          <w:szCs w:val="24"/>
        </w:rPr>
        <w:t>la manera siguiente:</w:t>
      </w: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rPr>
          <w:rFonts w:ascii="Arial Narrow" w:hAnsi="Arial Narrow" w:cs="Courier New"/>
          <w:sz w:val="24"/>
          <w:szCs w:val="24"/>
        </w:rPr>
      </w:pPr>
    </w:p>
    <w:p w:rsidR="007513B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Pago</w:t>
      </w:r>
      <w:r w:rsidR="00542F65" w:rsidRPr="0092413B">
        <w:rPr>
          <w:rFonts w:ascii="Arial Narrow" w:hAnsi="Arial Narrow" w:cs="Courier New"/>
          <w:sz w:val="24"/>
          <w:szCs w:val="24"/>
        </w:rPr>
        <w:t>,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es la cancelación de las obligaciones tributarias,</w:t>
      </w:r>
      <w:r w:rsidR="00542F65" w:rsidRPr="0092413B">
        <w:rPr>
          <w:rFonts w:ascii="Arial Narrow" w:hAnsi="Arial Narrow" w:cs="Courier New"/>
          <w:sz w:val="24"/>
          <w:szCs w:val="24"/>
        </w:rPr>
        <w:t xml:space="preserve"> efectuado</w:t>
      </w:r>
      <w:r w:rsidRPr="0092413B">
        <w:rPr>
          <w:rFonts w:ascii="Arial Narrow" w:hAnsi="Arial Narrow" w:cs="Courier New"/>
          <w:sz w:val="24"/>
          <w:szCs w:val="24"/>
        </w:rPr>
        <w:t xml:space="preserve">s por los medios </w:t>
      </w:r>
      <w:r w:rsidR="00542F65" w:rsidRPr="0092413B">
        <w:rPr>
          <w:rFonts w:ascii="Arial Narrow" w:hAnsi="Arial Narrow" w:cs="Courier New"/>
          <w:sz w:val="24"/>
          <w:szCs w:val="24"/>
        </w:rPr>
        <w:t>de d</w:t>
      </w:r>
      <w:r w:rsidRPr="0092413B">
        <w:rPr>
          <w:rFonts w:ascii="Arial Narrow" w:hAnsi="Arial Narrow" w:cs="Courier New"/>
          <w:sz w:val="24"/>
          <w:szCs w:val="24"/>
        </w:rPr>
        <w:t>inero en efectivo</w:t>
      </w:r>
      <w:r w:rsidR="00542F65" w:rsidRPr="0092413B">
        <w:rPr>
          <w:rFonts w:ascii="Arial Narrow" w:hAnsi="Arial Narrow" w:cs="Courier New"/>
          <w:sz w:val="24"/>
          <w:szCs w:val="24"/>
        </w:rPr>
        <w:t>, t</w:t>
      </w:r>
      <w:r w:rsidRPr="0092413B">
        <w:rPr>
          <w:rFonts w:ascii="Arial Narrow" w:hAnsi="Arial Narrow" w:cs="Courier New"/>
          <w:sz w:val="24"/>
          <w:szCs w:val="24"/>
        </w:rPr>
        <w:t>ítulos</w:t>
      </w:r>
      <w:r w:rsidR="00542F65" w:rsidRPr="0092413B">
        <w:rPr>
          <w:rFonts w:ascii="Arial Narrow" w:hAnsi="Arial Narrow" w:cs="Courier New"/>
          <w:sz w:val="24"/>
          <w:szCs w:val="24"/>
        </w:rPr>
        <w:t>, c</w:t>
      </w:r>
      <w:r w:rsidRPr="0092413B">
        <w:rPr>
          <w:rFonts w:ascii="Arial Narrow" w:hAnsi="Arial Narrow" w:cs="Courier New"/>
          <w:sz w:val="24"/>
          <w:szCs w:val="24"/>
        </w:rPr>
        <w:t>heque certificado</w:t>
      </w:r>
      <w:r w:rsidR="00542F65" w:rsidRPr="0092413B">
        <w:rPr>
          <w:rFonts w:ascii="Arial Narrow" w:hAnsi="Arial Narrow" w:cs="Courier New"/>
          <w:sz w:val="24"/>
          <w:szCs w:val="24"/>
        </w:rPr>
        <w:t>, a</w:t>
      </w:r>
      <w:r w:rsidRPr="0092413B">
        <w:rPr>
          <w:rFonts w:ascii="Arial Narrow" w:hAnsi="Arial Narrow" w:cs="Courier New"/>
          <w:sz w:val="24"/>
          <w:szCs w:val="24"/>
        </w:rPr>
        <w:t>creditación de retenciones, anticipos a cuenta o contra</w:t>
      </w:r>
      <w:r w:rsidR="00542F65"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créditos fiscales concedidos mediante resolución</w:t>
      </w:r>
      <w:r w:rsidR="00542F65" w:rsidRPr="0092413B">
        <w:rPr>
          <w:rFonts w:ascii="Arial Narrow" w:hAnsi="Arial Narrow" w:cs="Courier New"/>
          <w:sz w:val="24"/>
          <w:szCs w:val="24"/>
        </w:rPr>
        <w:t>.</w:t>
      </w: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7513B7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 xml:space="preserve">Compensación, </w:t>
      </w:r>
      <w:r w:rsidRPr="0092413B">
        <w:rPr>
          <w:rFonts w:ascii="Arial Narrow" w:hAnsi="Arial Narrow" w:cs="Courier New"/>
          <w:sz w:val="24"/>
          <w:szCs w:val="24"/>
        </w:rPr>
        <w:t>en el caso de contribuyentes que posean créditos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 xml:space="preserve">tributarios, firmes, líquidos </w:t>
      </w:r>
      <w:r w:rsidRPr="0092413B">
        <w:rPr>
          <w:rFonts w:ascii="Arial Narrow" w:hAnsi="Arial Narrow" w:cs="Courier New"/>
          <w:sz w:val="24"/>
          <w:szCs w:val="24"/>
        </w:rPr>
        <w:t xml:space="preserve">y exigibles podrán solicitar la </w:t>
      </w:r>
      <w:r w:rsidRPr="0092413B">
        <w:rPr>
          <w:rFonts w:ascii="Arial Narrow" w:hAnsi="Arial Narrow" w:cs="Courier New"/>
          <w:sz w:val="24"/>
          <w:szCs w:val="24"/>
        </w:rPr>
        <w:t>compensación de su deuda</w:t>
      </w: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Wingdings"/>
          <w:sz w:val="24"/>
          <w:szCs w:val="24"/>
        </w:rPr>
      </w:pPr>
    </w:p>
    <w:p w:rsidR="007513B7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 xml:space="preserve">Confusión, </w:t>
      </w:r>
      <w:r w:rsidRPr="0092413B">
        <w:rPr>
          <w:rFonts w:ascii="Arial Narrow" w:hAnsi="Arial Narrow" w:cs="Courier New"/>
          <w:sz w:val="24"/>
          <w:szCs w:val="24"/>
        </w:rPr>
        <w:t>la extinción del pago de las obligaciones se da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cuando El Estado se ve en la figura de deudor y acreedor con el</w:t>
      </w:r>
      <w:r w:rsidRPr="0092413B">
        <w:rPr>
          <w:rFonts w:ascii="Arial Narrow" w:hAnsi="Arial Narrow" w:cs="Courier New"/>
          <w:sz w:val="24"/>
          <w:szCs w:val="24"/>
        </w:rPr>
        <w:t xml:space="preserve"> contribuyente.</w:t>
      </w:r>
    </w:p>
    <w:p w:rsidR="00542F65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7513B7" w:rsidRPr="0092413B" w:rsidRDefault="00542F65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92413B">
        <w:rPr>
          <w:rFonts w:ascii="Arial Narrow" w:hAnsi="Arial Narrow" w:cs="Courier New"/>
          <w:sz w:val="24"/>
          <w:szCs w:val="24"/>
        </w:rPr>
        <w:t>Prescripción, son las acciones y derechos de l</w:t>
      </w:r>
      <w:r w:rsidRPr="0092413B">
        <w:rPr>
          <w:rFonts w:ascii="Arial Narrow" w:hAnsi="Arial Narrow" w:cs="Courier New"/>
          <w:sz w:val="24"/>
          <w:szCs w:val="24"/>
        </w:rPr>
        <w:t>a Administración</w:t>
      </w:r>
      <w:r w:rsidRPr="0092413B">
        <w:rPr>
          <w:rFonts w:ascii="Arial Narrow" w:hAnsi="Arial Narrow" w:cs="Courier New"/>
          <w:sz w:val="24"/>
          <w:szCs w:val="24"/>
        </w:rPr>
        <w:t xml:space="preserve"> </w:t>
      </w:r>
      <w:r w:rsidRPr="0092413B">
        <w:rPr>
          <w:rFonts w:ascii="Arial Narrow" w:hAnsi="Arial Narrow" w:cs="Courier New"/>
          <w:sz w:val="24"/>
          <w:szCs w:val="24"/>
        </w:rPr>
        <w:t>Tributaria para exigir e</w:t>
      </w:r>
      <w:r w:rsidRPr="0092413B">
        <w:rPr>
          <w:rFonts w:ascii="Arial Narrow" w:hAnsi="Arial Narrow" w:cs="Courier New"/>
          <w:sz w:val="24"/>
          <w:szCs w:val="24"/>
        </w:rPr>
        <w:t xml:space="preserve">l cumplimiento de la obligación </w:t>
      </w:r>
      <w:r w:rsidRPr="0092413B">
        <w:rPr>
          <w:rFonts w:ascii="Arial Narrow" w:hAnsi="Arial Narrow" w:cs="Courier New"/>
          <w:sz w:val="24"/>
          <w:szCs w:val="24"/>
        </w:rPr>
        <w:t>tributaria sustantiva</w:t>
      </w:r>
    </w:p>
    <w:p w:rsidR="007513B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</w:p>
    <w:p w:rsidR="00542F65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  <w:r w:rsidRPr="0092413B">
        <w:rPr>
          <w:rFonts w:ascii="Arial Narrow" w:hAnsi="Arial Narrow"/>
          <w:b/>
          <w:sz w:val="24"/>
          <w:szCs w:val="24"/>
        </w:rPr>
        <w:t>Hecho generador</w:t>
      </w:r>
    </w:p>
    <w:p w:rsidR="007513B7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/>
        </w:rPr>
      </w:pPr>
      <w:r w:rsidRPr="0092413B">
        <w:rPr>
          <w:rFonts w:ascii="Arial Narrow" w:hAnsi="Arial Narrow"/>
        </w:rPr>
        <w:t>E</w:t>
      </w:r>
      <w:r w:rsidRPr="0092413B">
        <w:rPr>
          <w:rFonts w:ascii="Arial Narrow" w:hAnsi="Arial Narrow"/>
        </w:rPr>
        <w:t>s el presupuesto establecido por la ley por cuya realización se origina el nacimiento de la obligación tributaria</w:t>
      </w:r>
      <w:r w:rsidRPr="0092413B">
        <w:rPr>
          <w:rFonts w:ascii="Arial Narrow" w:hAnsi="Arial Narrow"/>
        </w:rPr>
        <w:t xml:space="preserve">. </w:t>
      </w:r>
      <w:r w:rsidRPr="0092413B">
        <w:rPr>
          <w:rFonts w:ascii="Arial Narrow" w:hAnsi="Arial Narrow"/>
        </w:rPr>
        <w:t>El hecho generador de la obligación tributaria se consider</w:t>
      </w:r>
      <w:r w:rsidRPr="0092413B">
        <w:rPr>
          <w:rFonts w:ascii="Arial Narrow" w:hAnsi="Arial Narrow"/>
        </w:rPr>
        <w:t>a realizado a todos sus efectos c</w:t>
      </w:r>
      <w:r w:rsidRPr="0092413B">
        <w:rPr>
          <w:rFonts w:ascii="Arial Narrow" w:hAnsi="Arial Narrow"/>
        </w:rPr>
        <w:t>uando la ley tributaria respectiva contempla preferentemente sus aspectos fácticos o económicos, desde el momento en que se hayan cumplido las circunstancias materiales o temporales necesarias para que produzcan los efectos que le corresponden según el curso natural y ordinario de las cosas; y</w:t>
      </w:r>
      <w:r w:rsidRPr="0092413B">
        <w:rPr>
          <w:rFonts w:ascii="Arial Narrow" w:hAnsi="Arial Narrow"/>
        </w:rPr>
        <w:t xml:space="preserve"> c</w:t>
      </w:r>
      <w:r w:rsidRPr="0092413B">
        <w:rPr>
          <w:rFonts w:ascii="Arial Narrow" w:hAnsi="Arial Narrow"/>
        </w:rPr>
        <w:t>uando la ley tributaria respectiva atienda preferentemente a sus aspectos jurídicos, desde el momento en que los actos, situaciones o relaciones jurídicas estén constituidos de conformidad con el Derecho aplicable.</w:t>
      </w:r>
    </w:p>
    <w:p w:rsidR="0092413B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/>
        </w:rPr>
      </w:pPr>
    </w:p>
    <w:p w:rsidR="0092413B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/>
          <w:b/>
        </w:rPr>
      </w:pPr>
      <w:r w:rsidRPr="0092413B">
        <w:rPr>
          <w:rFonts w:ascii="Arial Narrow" w:hAnsi="Arial Narrow"/>
          <w:b/>
        </w:rPr>
        <w:t xml:space="preserve">Nacimiento de la obligación tributaria </w:t>
      </w:r>
    </w:p>
    <w:p w:rsidR="0092413B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/>
        </w:rPr>
      </w:pPr>
      <w:r w:rsidRPr="0092413B">
        <w:rPr>
          <w:rFonts w:ascii="Arial Narrow" w:hAnsi="Arial Narrow"/>
        </w:rPr>
        <w:t xml:space="preserve">La ley podrá independizar el momento del nacimiento de la obligación tributaria del momento de consumación del hecho generador, incluso anticipando el primero cuando, en el curso del acto, hecho, situación o relación tipificados resultare previsible su consumación según el orden natural y ordinario de las cosas y pudiera cuantificarse la materia imponible respectiva. </w:t>
      </w:r>
    </w:p>
    <w:p w:rsidR="0092413B" w:rsidRPr="0092413B" w:rsidRDefault="0092413B" w:rsidP="0092413B">
      <w:pPr>
        <w:pStyle w:val="Default"/>
        <w:spacing w:before="100" w:after="100" w:line="360" w:lineRule="auto"/>
        <w:jc w:val="both"/>
        <w:rPr>
          <w:rFonts w:ascii="Arial Narrow" w:hAnsi="Arial Narrow"/>
        </w:rPr>
      </w:pPr>
      <w:r w:rsidRPr="0092413B">
        <w:rPr>
          <w:rFonts w:ascii="Arial Narrow" w:hAnsi="Arial Narrow"/>
        </w:rPr>
        <w:lastRenderedPageBreak/>
        <w:t>La base imponible determinada y el tributo liquidado tendrán carácter definitivo en los casos señalados por la Ley.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92413B">
        <w:rPr>
          <w:rFonts w:ascii="Arial Narrow" w:hAnsi="Arial Narrow"/>
          <w:b/>
          <w:bCs/>
          <w:sz w:val="24"/>
          <w:szCs w:val="24"/>
        </w:rPr>
        <w:t>Exenciones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>Exención es la dispensa legal de la obligación tributaria sustantiva</w:t>
      </w:r>
      <w:r w:rsidRPr="0092413B">
        <w:rPr>
          <w:rFonts w:ascii="Arial Narrow" w:hAnsi="Arial Narrow"/>
          <w:sz w:val="24"/>
          <w:szCs w:val="24"/>
        </w:rPr>
        <w:t xml:space="preserve">. </w:t>
      </w:r>
      <w:r w:rsidRPr="0092413B">
        <w:rPr>
          <w:rFonts w:ascii="Arial Narrow" w:hAnsi="Arial Narrow"/>
          <w:sz w:val="24"/>
          <w:szCs w:val="24"/>
        </w:rPr>
        <w:t>La ley que establezca exenciones específicas las condiciones y requisitos exigidos para su otorgamiento, los tributos que comprende, si es total o parcial y, en su caso el plazo de su duración.</w:t>
      </w:r>
    </w:p>
    <w:p w:rsidR="007513B7" w:rsidRPr="0092413B" w:rsidRDefault="007513B7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92413B">
        <w:rPr>
          <w:rFonts w:ascii="Arial Narrow" w:hAnsi="Arial Narrow"/>
          <w:b/>
          <w:bCs/>
          <w:sz w:val="24"/>
          <w:szCs w:val="24"/>
        </w:rPr>
        <w:t>Declaraciones tributarias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 xml:space="preserve">Están obligados a presentar las declaraciones tributarias dentro del plazo estipulado para tal efecto, los sujetos pasivos de los impuestos bajo la potestad de la Administración Tributaria, sea en calidad de contribuyente o de responsables, </w:t>
      </w:r>
      <w:proofErr w:type="spellStart"/>
      <w:r w:rsidRPr="0092413B">
        <w:rPr>
          <w:rFonts w:ascii="Arial Narrow" w:hAnsi="Arial Narrow"/>
          <w:sz w:val="24"/>
          <w:szCs w:val="24"/>
        </w:rPr>
        <w:t>aún</w:t>
      </w:r>
      <w:proofErr w:type="spellEnd"/>
      <w:r w:rsidRPr="0092413B">
        <w:rPr>
          <w:rFonts w:ascii="Arial Narrow" w:hAnsi="Arial Narrow"/>
          <w:sz w:val="24"/>
          <w:szCs w:val="24"/>
        </w:rPr>
        <w:t xml:space="preserve"> cuando ella no </w:t>
      </w:r>
      <w:proofErr w:type="spellStart"/>
      <w:r w:rsidRPr="0092413B">
        <w:rPr>
          <w:rFonts w:ascii="Arial Narrow" w:hAnsi="Arial Narrow"/>
          <w:sz w:val="24"/>
          <w:szCs w:val="24"/>
        </w:rPr>
        <w:t>de</w:t>
      </w:r>
      <w:proofErr w:type="spellEnd"/>
      <w:r w:rsidRPr="0092413B">
        <w:rPr>
          <w:rFonts w:ascii="Arial Narrow" w:hAnsi="Arial Narrow"/>
          <w:sz w:val="24"/>
          <w:szCs w:val="24"/>
        </w:rPr>
        <w:t xml:space="preserve"> lugar al pago del impuesto, de acuerdo a lo previsto en las leyes correspondientes, salvo en los casos expresamente señalados por las leyes tributarias respectivas.</w:t>
      </w:r>
      <w:r w:rsidRPr="0092413B">
        <w:rPr>
          <w:rFonts w:ascii="Arial Narrow" w:hAnsi="Arial Narrow"/>
          <w:sz w:val="24"/>
          <w:szCs w:val="24"/>
        </w:rPr>
        <w:t xml:space="preserve"> </w:t>
      </w:r>
      <w:r w:rsidRPr="0092413B">
        <w:rPr>
          <w:rFonts w:ascii="Arial Narrow" w:hAnsi="Arial Narrow"/>
          <w:sz w:val="24"/>
          <w:szCs w:val="24"/>
        </w:rPr>
        <w:t>La obligación de presentar la declaración de Impuesto sobre la Renta subsiste para los sujetos pasivos excluidos de la obligación tributaria a que se refiere el artículo 6 de la Ley del impuesto en mención.</w:t>
      </w: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2413B" w:rsidRP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bCs/>
          <w:sz w:val="24"/>
          <w:szCs w:val="24"/>
        </w:rPr>
      </w:pPr>
      <w:r w:rsidRPr="0092413B">
        <w:rPr>
          <w:rFonts w:ascii="Arial Narrow" w:hAnsi="Arial Narrow"/>
          <w:b/>
          <w:bCs/>
          <w:sz w:val="24"/>
          <w:szCs w:val="24"/>
        </w:rPr>
        <w:t>Emisión de documentos</w:t>
      </w:r>
    </w:p>
    <w:p w:rsid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r w:rsidRPr="0092413B">
        <w:rPr>
          <w:rFonts w:ascii="Arial Narrow" w:hAnsi="Arial Narrow"/>
          <w:sz w:val="24"/>
          <w:szCs w:val="24"/>
        </w:rPr>
        <w:t>Los contribuyentes del Impuesto a la Transferencia de Bienes Muebles y a la Prestación de Servicios están obligados a emitir y entregar, por cada operación, a otros contribuyentes un documento que, para los efectos de este Código, se denominará "Comprobante de Crédito Fiscal"</w:t>
      </w:r>
      <w:r w:rsidRPr="0092413B">
        <w:rPr>
          <w:rFonts w:ascii="Arial Narrow" w:hAnsi="Arial Narrow"/>
          <w:sz w:val="24"/>
          <w:szCs w:val="24"/>
        </w:rPr>
        <w:t xml:space="preserve">. </w:t>
      </w:r>
      <w:r w:rsidRPr="0092413B">
        <w:rPr>
          <w:rFonts w:ascii="Arial Narrow" w:hAnsi="Arial Narrow"/>
          <w:sz w:val="24"/>
          <w:szCs w:val="24"/>
        </w:rPr>
        <w:t>Los comisionistas, consignatarios, subastadores y todos aquellos que vendan, transfieran o subasten bienes o presten servicios por cuenta de terceros, deberán emitir y entregar a su propio nombre, Comprobante de Crédito Fiscal o Factura, según sea el caso, por cada transferencia de bienes o prestación de servicios, indicando que actúan por cuenta de sus</w:t>
      </w:r>
      <w:r w:rsidRPr="0092413B">
        <w:rPr>
          <w:rFonts w:ascii="Arial Narrow" w:hAnsi="Arial Narrow"/>
          <w:sz w:val="24"/>
          <w:szCs w:val="24"/>
        </w:rPr>
        <w:t xml:space="preserve"> </w:t>
      </w:r>
      <w:r w:rsidRPr="0092413B">
        <w:rPr>
          <w:rFonts w:ascii="Arial Narrow" w:hAnsi="Arial Narrow"/>
          <w:sz w:val="24"/>
          <w:szCs w:val="24"/>
        </w:rPr>
        <w:t>mandantes</w:t>
      </w:r>
      <w:r w:rsidRPr="0092413B">
        <w:rPr>
          <w:rFonts w:ascii="Arial Narrow" w:hAnsi="Arial Narrow"/>
          <w:sz w:val="24"/>
          <w:szCs w:val="24"/>
        </w:rPr>
        <w:t>.</w:t>
      </w:r>
    </w:p>
    <w:p w:rsidR="0092413B" w:rsidRDefault="0092413B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92413B" w:rsidRP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Pago a Cuenta y </w:t>
      </w:r>
      <w:r w:rsidRPr="00AC22B2">
        <w:rPr>
          <w:rFonts w:ascii="Arial Narrow" w:hAnsi="Arial Narrow"/>
          <w:b/>
          <w:sz w:val="24"/>
          <w:szCs w:val="24"/>
        </w:rPr>
        <w:t>Retenciones</w:t>
      </w:r>
    </w:p>
    <w:p w:rsidR="0092413B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>
        <w:rPr>
          <w:rFonts w:ascii="Arial Narrow" w:hAnsi="Arial Narrow" w:cs="Courier New"/>
          <w:sz w:val="24"/>
          <w:szCs w:val="24"/>
        </w:rPr>
        <w:t xml:space="preserve">En base al código tributario se establecen mecanismos que permitan una eficiente recaudación de impuesto y el hecho de mantener la liquidez en la administración tributaria y del Estado, por lo que se implementan mecanismos como el pago a cuenta que es de 1.75% para personas naturales </w:t>
      </w:r>
      <w:r>
        <w:rPr>
          <w:rFonts w:ascii="Arial Narrow" w:hAnsi="Arial Narrow" w:cs="Courier New"/>
          <w:sz w:val="24"/>
          <w:szCs w:val="24"/>
        </w:rPr>
        <w:lastRenderedPageBreak/>
        <w:t xml:space="preserve">titulares de empresas y personas jurídicas, mientas que para las personas naturales </w:t>
      </w:r>
      <w:proofErr w:type="spellStart"/>
      <w:r>
        <w:rPr>
          <w:rFonts w:ascii="Arial Narrow" w:hAnsi="Arial Narrow" w:cs="Courier New"/>
          <w:sz w:val="24"/>
          <w:szCs w:val="24"/>
        </w:rPr>
        <w:t>qye</w:t>
      </w:r>
      <w:proofErr w:type="spellEnd"/>
      <w:r>
        <w:rPr>
          <w:rFonts w:ascii="Arial Narrow" w:hAnsi="Arial Narrow" w:cs="Courier New"/>
          <w:sz w:val="24"/>
          <w:szCs w:val="24"/>
        </w:rPr>
        <w:t xml:space="preserve"> comercializan a precios sugeridos este será de 0.3%.</w:t>
      </w:r>
    </w:p>
    <w:p w:rsid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>
        <w:rPr>
          <w:rFonts w:ascii="Arial Narrow" w:hAnsi="Arial Narrow" w:cs="Courier New"/>
          <w:sz w:val="24"/>
          <w:szCs w:val="24"/>
        </w:rPr>
        <w:t>Se aplicaran retenciones que tendrán carácter de anticipo a impuesto sobre la renta y a pago definitivo, entre algunas de las que se ´pueden mencionar esta el 10% por prestación de servicios, pagos de arrendamiento, compra de intangibles, juicios ejecutivos intereses y otras rentas.</w:t>
      </w:r>
    </w:p>
    <w:p w:rsid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bookmarkStart w:id="0" w:name="_GoBack"/>
      <w:bookmarkEnd w:id="0"/>
      <w:r>
        <w:rPr>
          <w:rFonts w:ascii="Arial Narrow" w:hAnsi="Arial Narrow" w:cs="Courier New"/>
          <w:sz w:val="24"/>
          <w:szCs w:val="24"/>
        </w:rPr>
        <w:t xml:space="preserve"> </w:t>
      </w:r>
    </w:p>
    <w:p w:rsidR="00AC22B2" w:rsidRPr="00AC22B2" w:rsidRDefault="00AC22B2" w:rsidP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92413B" w:rsidRPr="0092413B" w:rsidRDefault="0092413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b/>
          <w:sz w:val="24"/>
          <w:szCs w:val="24"/>
        </w:rPr>
      </w:pPr>
    </w:p>
    <w:sectPr w:rsidR="0092413B" w:rsidRPr="009241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97"/>
    <w:rsid w:val="00542F65"/>
    <w:rsid w:val="007513B7"/>
    <w:rsid w:val="00751C27"/>
    <w:rsid w:val="008B2197"/>
    <w:rsid w:val="0092413B"/>
    <w:rsid w:val="0094055F"/>
    <w:rsid w:val="009774D0"/>
    <w:rsid w:val="00AB0B11"/>
    <w:rsid w:val="00AC22B2"/>
    <w:rsid w:val="00D1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B2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B21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1281</Words>
  <Characters>7049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Fuentes</dc:creator>
  <cp:lastModifiedBy>Raul Fuentes</cp:lastModifiedBy>
  <cp:revision>2</cp:revision>
  <dcterms:created xsi:type="dcterms:W3CDTF">2013-10-12T02:47:00Z</dcterms:created>
  <dcterms:modified xsi:type="dcterms:W3CDTF">2013-10-12T04:28:00Z</dcterms:modified>
</cp:coreProperties>
</file>