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7323" w:rsidRPr="00D5626A" w:rsidRDefault="002F6463" w:rsidP="00A44CC4">
      <w:pPr>
        <w:pStyle w:val="Ttulo1"/>
        <w:jc w:val="center"/>
        <w:rPr>
          <w:rFonts w:ascii="Times New Roman" w:hAnsi="Times New Roman" w:cs="Times New Roman"/>
          <w:sz w:val="24"/>
          <w:szCs w:val="24"/>
        </w:rPr>
      </w:pPr>
      <w:r w:rsidRPr="00D5626A">
        <w:rPr>
          <w:rFonts w:ascii="Times New Roman" w:hAnsi="Times New Roman" w:cs="Times New Roman"/>
          <w:sz w:val="24"/>
          <w:szCs w:val="24"/>
        </w:rPr>
        <w:t>TEMA 13. DIFERENCIAS ENTRE AUDITORIA FORENSE</w:t>
      </w:r>
      <w:r w:rsidR="00447323" w:rsidRPr="00D5626A">
        <w:rPr>
          <w:rFonts w:ascii="Times New Roman" w:hAnsi="Times New Roman" w:cs="Times New Roman"/>
          <w:sz w:val="24"/>
          <w:szCs w:val="24"/>
        </w:rPr>
        <w:t xml:space="preserve">, </w:t>
      </w:r>
      <w:r w:rsidRPr="00D5626A">
        <w:rPr>
          <w:rFonts w:ascii="Times New Roman" w:hAnsi="Times New Roman" w:cs="Times New Roman"/>
          <w:sz w:val="24"/>
          <w:szCs w:val="24"/>
        </w:rPr>
        <w:t>FINANCIERA E INTERNA</w:t>
      </w:r>
    </w:p>
    <w:p w:rsidR="00B3715A" w:rsidRPr="00D5626A" w:rsidRDefault="00B3715A" w:rsidP="00A44CC4">
      <w:pPr>
        <w:jc w:val="both"/>
        <w:rPr>
          <w:rFonts w:ascii="Times New Roman" w:hAnsi="Times New Roman" w:cs="Times New Roman"/>
          <w:color w:val="000000"/>
          <w:sz w:val="24"/>
          <w:szCs w:val="24"/>
        </w:rPr>
      </w:pPr>
    </w:p>
    <w:p w:rsidR="002F6463" w:rsidRPr="00D5626A" w:rsidRDefault="002F6463" w:rsidP="00A44CC4">
      <w:pPr>
        <w:jc w:val="both"/>
        <w:rPr>
          <w:rFonts w:ascii="Times New Roman" w:hAnsi="Times New Roman" w:cs="Times New Roman"/>
          <w:color w:val="000000"/>
          <w:sz w:val="24"/>
          <w:szCs w:val="24"/>
        </w:rPr>
      </w:pPr>
      <w:r w:rsidRPr="00D5626A">
        <w:rPr>
          <w:rFonts w:ascii="Times New Roman" w:hAnsi="Times New Roman" w:cs="Times New Roman"/>
          <w:color w:val="000000"/>
          <w:sz w:val="24"/>
          <w:szCs w:val="24"/>
        </w:rPr>
        <w:t>A continuación vamos a tratar l</w:t>
      </w:r>
      <w:r w:rsidR="005352F0" w:rsidRPr="00D5626A">
        <w:rPr>
          <w:rFonts w:ascii="Times New Roman" w:hAnsi="Times New Roman" w:cs="Times New Roman"/>
          <w:color w:val="000000"/>
          <w:sz w:val="24"/>
          <w:szCs w:val="24"/>
        </w:rPr>
        <w:t>o</w:t>
      </w:r>
      <w:r w:rsidRPr="00D5626A">
        <w:rPr>
          <w:rFonts w:ascii="Times New Roman" w:hAnsi="Times New Roman" w:cs="Times New Roman"/>
          <w:color w:val="000000"/>
          <w:sz w:val="24"/>
          <w:szCs w:val="24"/>
        </w:rPr>
        <w:t xml:space="preserve">s </w:t>
      </w:r>
      <w:r w:rsidR="005352F0" w:rsidRPr="00D5626A">
        <w:rPr>
          <w:rFonts w:ascii="Times New Roman" w:hAnsi="Times New Roman" w:cs="Times New Roman"/>
          <w:color w:val="000000"/>
          <w:sz w:val="24"/>
          <w:szCs w:val="24"/>
        </w:rPr>
        <w:t xml:space="preserve">conceptos y </w:t>
      </w:r>
      <w:r w:rsidRPr="00D5626A">
        <w:rPr>
          <w:rFonts w:ascii="Times New Roman" w:hAnsi="Times New Roman" w:cs="Times New Roman"/>
          <w:color w:val="000000"/>
          <w:sz w:val="24"/>
          <w:szCs w:val="24"/>
        </w:rPr>
        <w:t>diferencias entre la auditoria forense, la financiera e Interna.  Ya que tienen objetivos distintos.</w:t>
      </w:r>
    </w:p>
    <w:p w:rsidR="002F6463" w:rsidRPr="00D5626A" w:rsidRDefault="002F6463" w:rsidP="00A44CC4">
      <w:pPr>
        <w:jc w:val="both"/>
        <w:rPr>
          <w:rFonts w:ascii="Times New Roman" w:hAnsi="Times New Roman" w:cs="Times New Roman"/>
          <w:color w:val="000000"/>
          <w:sz w:val="24"/>
          <w:szCs w:val="24"/>
        </w:rPr>
      </w:pPr>
    </w:p>
    <w:p w:rsidR="002A679C" w:rsidRPr="00D5626A" w:rsidRDefault="004E120F" w:rsidP="00D5626A">
      <w:pPr>
        <w:tabs>
          <w:tab w:val="left" w:pos="3095"/>
        </w:tabs>
        <w:jc w:val="both"/>
        <w:rPr>
          <w:rFonts w:ascii="Times New Roman" w:hAnsi="Times New Roman" w:cs="Times New Roman"/>
          <w:b/>
          <w:color w:val="000000"/>
          <w:sz w:val="24"/>
          <w:szCs w:val="24"/>
          <w:u w:val="single"/>
        </w:rPr>
      </w:pPr>
      <w:r w:rsidRPr="00D5626A">
        <w:rPr>
          <w:rFonts w:ascii="Times New Roman" w:hAnsi="Times New Roman" w:cs="Times New Roman"/>
          <w:b/>
          <w:color w:val="000000"/>
          <w:sz w:val="24"/>
          <w:szCs w:val="24"/>
          <w:u w:val="single"/>
        </w:rPr>
        <w:t>DEFINICIONES</w:t>
      </w:r>
      <w:r w:rsidR="00D5626A" w:rsidRPr="00D5626A">
        <w:rPr>
          <w:rFonts w:ascii="Times New Roman" w:hAnsi="Times New Roman" w:cs="Times New Roman"/>
          <w:b/>
          <w:color w:val="000000"/>
          <w:sz w:val="24"/>
          <w:szCs w:val="24"/>
          <w:u w:val="single"/>
        </w:rPr>
        <w:tab/>
      </w:r>
    </w:p>
    <w:p w:rsidR="007970E9" w:rsidRPr="00D5626A" w:rsidRDefault="007970E9" w:rsidP="00A44CC4">
      <w:pPr>
        <w:jc w:val="both"/>
        <w:rPr>
          <w:rFonts w:ascii="Times New Roman" w:hAnsi="Times New Roman" w:cs="Times New Roman"/>
          <w:b/>
          <w:color w:val="000000"/>
          <w:sz w:val="24"/>
          <w:szCs w:val="24"/>
          <w:u w:val="single"/>
        </w:rPr>
      </w:pPr>
    </w:p>
    <w:p w:rsidR="002F6463" w:rsidRPr="00D5626A" w:rsidRDefault="002F6463" w:rsidP="00A44CC4">
      <w:pPr>
        <w:pStyle w:val="Prrafodelista"/>
        <w:numPr>
          <w:ilvl w:val="0"/>
          <w:numId w:val="2"/>
        </w:numPr>
        <w:jc w:val="both"/>
        <w:rPr>
          <w:rStyle w:val="textexposedshow2"/>
          <w:rFonts w:ascii="Times New Roman" w:hAnsi="Times New Roman" w:cs="Times New Roman"/>
          <w:vanish w:val="0"/>
          <w:color w:val="141823"/>
          <w:sz w:val="24"/>
          <w:szCs w:val="24"/>
          <w:lang w:val="es-ES"/>
        </w:rPr>
      </w:pPr>
      <w:r w:rsidRPr="00D5626A">
        <w:rPr>
          <w:rStyle w:val="textexposedshow2"/>
          <w:rFonts w:ascii="Times New Roman" w:hAnsi="Times New Roman" w:cs="Times New Roman"/>
          <w:vanish w:val="0"/>
          <w:color w:val="141823"/>
          <w:sz w:val="24"/>
          <w:szCs w:val="24"/>
          <w:lang w:val="es-ES"/>
          <w:specVanish w:val="0"/>
        </w:rPr>
        <w:t>AUDITORIA FORENSE</w:t>
      </w:r>
    </w:p>
    <w:p w:rsidR="002F6463" w:rsidRPr="00D5626A" w:rsidRDefault="002F6463" w:rsidP="00A44CC4">
      <w:pPr>
        <w:jc w:val="both"/>
        <w:rPr>
          <w:rStyle w:val="textexposedshow2"/>
          <w:rFonts w:ascii="Times New Roman" w:hAnsi="Times New Roman" w:cs="Times New Roman"/>
          <w:vanish w:val="0"/>
          <w:color w:val="141823"/>
          <w:sz w:val="24"/>
          <w:szCs w:val="24"/>
          <w:lang w:val="es-ES"/>
        </w:rPr>
      </w:pPr>
      <w:r w:rsidRPr="00D5626A">
        <w:rPr>
          <w:rFonts w:ascii="Times New Roman" w:hAnsi="Times New Roman" w:cs="Times New Roman"/>
          <w:color w:val="000000"/>
          <w:sz w:val="24"/>
          <w:szCs w:val="24"/>
        </w:rPr>
        <w:t>La auditoría forense es una rama especializada de la contabilidad que requiere un entrenamiento en la detección de fraude. Un auditor forense examina el sistema de una empresa, sus controles internos para detectar posibles deficiencias en los controles diseñados para proteger los activos y para determinar si alguien en la empresa se ha aprovechado de las debilidades de control para apropiarse indebidamente de los bienes para beneficio personal.</w:t>
      </w:r>
    </w:p>
    <w:p w:rsidR="00EF26BD" w:rsidRPr="00D5626A" w:rsidRDefault="002A679C" w:rsidP="00A44CC4">
      <w:pPr>
        <w:pStyle w:val="Prrafodelista"/>
        <w:numPr>
          <w:ilvl w:val="0"/>
          <w:numId w:val="2"/>
        </w:numPr>
        <w:jc w:val="both"/>
        <w:rPr>
          <w:rStyle w:val="textexposedshow2"/>
          <w:rFonts w:ascii="Times New Roman" w:hAnsi="Times New Roman" w:cs="Times New Roman"/>
          <w:vanish w:val="0"/>
          <w:color w:val="141823"/>
          <w:sz w:val="24"/>
          <w:szCs w:val="24"/>
          <w:lang w:val="es-ES"/>
        </w:rPr>
      </w:pPr>
      <w:r w:rsidRPr="00D5626A">
        <w:rPr>
          <w:rStyle w:val="textexposedshow2"/>
          <w:rFonts w:ascii="Times New Roman" w:hAnsi="Times New Roman" w:cs="Times New Roman"/>
          <w:vanish w:val="0"/>
          <w:color w:val="141823"/>
          <w:sz w:val="24"/>
          <w:szCs w:val="24"/>
          <w:lang w:val="es-ES"/>
          <w:specVanish w:val="0"/>
        </w:rPr>
        <w:t>AUDITORIA FINANCIERA</w:t>
      </w:r>
    </w:p>
    <w:p w:rsidR="00EF26BD" w:rsidRPr="00D5626A" w:rsidRDefault="002A679C" w:rsidP="00A44CC4">
      <w:pPr>
        <w:jc w:val="both"/>
        <w:rPr>
          <w:rStyle w:val="textexposedshow2"/>
          <w:rFonts w:ascii="Times New Roman" w:hAnsi="Times New Roman" w:cs="Times New Roman"/>
          <w:vanish w:val="0"/>
          <w:color w:val="141823"/>
          <w:sz w:val="24"/>
          <w:szCs w:val="24"/>
          <w:lang w:val="es-ES"/>
        </w:rPr>
      </w:pPr>
      <w:r w:rsidRPr="00D5626A">
        <w:rPr>
          <w:rFonts w:ascii="Times New Roman" w:hAnsi="Times New Roman" w:cs="Times New Roman"/>
          <w:color w:val="000000"/>
          <w:sz w:val="24"/>
          <w:szCs w:val="24"/>
        </w:rPr>
        <w:t>La finalidad es determinar si</w:t>
      </w:r>
      <w:r w:rsidR="00D53380" w:rsidRPr="00D5626A">
        <w:rPr>
          <w:rFonts w:ascii="Times New Roman" w:hAnsi="Times New Roman" w:cs="Times New Roman"/>
          <w:color w:val="000000"/>
          <w:sz w:val="24"/>
          <w:szCs w:val="24"/>
        </w:rPr>
        <w:t xml:space="preserve"> los Estados Financieros</w:t>
      </w:r>
      <w:r w:rsidRPr="00D5626A">
        <w:rPr>
          <w:rFonts w:ascii="Times New Roman" w:hAnsi="Times New Roman" w:cs="Times New Roman"/>
          <w:color w:val="000000"/>
          <w:sz w:val="24"/>
          <w:szCs w:val="24"/>
        </w:rPr>
        <w:t xml:space="preserve"> han sido preparados de conformidad con las Normas internacionales de contabilidad.  El resultado final de la auditoría financiera es la emisión de un informe, en el que auditor da a conocer su opinión sobre la situación financiera de la empresa.</w:t>
      </w:r>
    </w:p>
    <w:p w:rsidR="00EF26BD" w:rsidRPr="00D5626A" w:rsidRDefault="006F3863" w:rsidP="00A44CC4">
      <w:pPr>
        <w:pStyle w:val="Prrafodelista"/>
        <w:numPr>
          <w:ilvl w:val="0"/>
          <w:numId w:val="2"/>
        </w:numPr>
        <w:jc w:val="both"/>
        <w:rPr>
          <w:rStyle w:val="textexposedshow2"/>
          <w:rFonts w:ascii="Times New Roman" w:hAnsi="Times New Roman" w:cs="Times New Roman"/>
          <w:vanish w:val="0"/>
          <w:color w:val="141823"/>
          <w:sz w:val="24"/>
          <w:szCs w:val="24"/>
          <w:lang w:val="es-ES"/>
        </w:rPr>
      </w:pPr>
      <w:r w:rsidRPr="00D5626A">
        <w:rPr>
          <w:rStyle w:val="textexposedshow2"/>
          <w:rFonts w:ascii="Times New Roman" w:hAnsi="Times New Roman" w:cs="Times New Roman"/>
          <w:vanish w:val="0"/>
          <w:color w:val="141823"/>
          <w:sz w:val="24"/>
          <w:szCs w:val="24"/>
          <w:lang w:val="es-ES"/>
          <w:specVanish w:val="0"/>
        </w:rPr>
        <w:t>AUDITORIA INTERNA</w:t>
      </w:r>
    </w:p>
    <w:p w:rsidR="006F3863" w:rsidRPr="00D5626A" w:rsidRDefault="006F3863" w:rsidP="00A44CC4">
      <w:pPr>
        <w:jc w:val="both"/>
        <w:rPr>
          <w:rStyle w:val="textexposedshow2"/>
          <w:rFonts w:ascii="Times New Roman" w:hAnsi="Times New Roman" w:cs="Times New Roman"/>
          <w:vanish w:val="0"/>
          <w:color w:val="141823"/>
          <w:sz w:val="24"/>
          <w:szCs w:val="24"/>
          <w:lang w:val="es-ES"/>
        </w:rPr>
      </w:pPr>
      <w:r w:rsidRPr="00D5626A">
        <w:rPr>
          <w:rFonts w:ascii="Times New Roman" w:hAnsi="Times New Roman" w:cs="Times New Roman"/>
          <w:sz w:val="24"/>
          <w:szCs w:val="24"/>
        </w:rPr>
        <w:t xml:space="preserve">La auditoría interna </w:t>
      </w:r>
      <w:r w:rsidR="00D53380" w:rsidRPr="00D5626A">
        <w:rPr>
          <w:rFonts w:ascii="Times New Roman" w:hAnsi="Times New Roman" w:cs="Times New Roman"/>
          <w:sz w:val="24"/>
          <w:szCs w:val="24"/>
        </w:rPr>
        <w:t>es una actividad</w:t>
      </w:r>
      <w:r w:rsidRPr="00D5626A">
        <w:rPr>
          <w:rFonts w:ascii="Times New Roman" w:hAnsi="Times New Roman" w:cs="Times New Roman"/>
          <w:sz w:val="24"/>
          <w:szCs w:val="24"/>
        </w:rPr>
        <w:t xml:space="preserve"> objetiva de supervisión y consultoría diseñada para agregar valor y mejorar las operaciones de una organización. Ayuda a una organización a cumplir sus objetivos aportando un enfoque sistemático y disciplinado para evaluar y mejorar la eficacia de los procesos de gestión de riesgos, control y gobierno.</w:t>
      </w:r>
    </w:p>
    <w:p w:rsidR="006F3863" w:rsidRPr="00D5626A" w:rsidRDefault="006F3863" w:rsidP="00A44CC4">
      <w:pPr>
        <w:shd w:val="clear" w:color="auto" w:fill="FFFFFF"/>
        <w:spacing w:after="0"/>
        <w:jc w:val="both"/>
        <w:rPr>
          <w:rFonts w:ascii="Times New Roman" w:eastAsia="Times New Roman" w:hAnsi="Times New Roman" w:cs="Times New Roman"/>
          <w:b/>
          <w:bCs/>
          <w:color w:val="000000"/>
          <w:sz w:val="24"/>
          <w:szCs w:val="24"/>
          <w:lang w:eastAsia="es-SV"/>
        </w:rPr>
      </w:pPr>
    </w:p>
    <w:p w:rsidR="007970E9" w:rsidRDefault="007970E9" w:rsidP="00A44CC4">
      <w:pPr>
        <w:shd w:val="clear" w:color="auto" w:fill="FFFFFF"/>
        <w:spacing w:after="0"/>
        <w:jc w:val="both"/>
        <w:rPr>
          <w:rFonts w:ascii="Times New Roman" w:eastAsia="Times New Roman" w:hAnsi="Times New Roman" w:cs="Times New Roman"/>
          <w:b/>
          <w:bCs/>
          <w:color w:val="000000"/>
          <w:sz w:val="24"/>
          <w:szCs w:val="24"/>
          <w:u w:val="single"/>
          <w:lang w:eastAsia="es-SV"/>
        </w:rPr>
      </w:pPr>
    </w:p>
    <w:p w:rsidR="00D5626A" w:rsidRDefault="00D5626A" w:rsidP="00A44CC4">
      <w:pPr>
        <w:shd w:val="clear" w:color="auto" w:fill="FFFFFF"/>
        <w:spacing w:after="0"/>
        <w:jc w:val="both"/>
        <w:rPr>
          <w:rFonts w:ascii="Times New Roman" w:eastAsia="Times New Roman" w:hAnsi="Times New Roman" w:cs="Times New Roman"/>
          <w:b/>
          <w:bCs/>
          <w:color w:val="000000"/>
          <w:sz w:val="24"/>
          <w:szCs w:val="24"/>
          <w:u w:val="single"/>
          <w:lang w:eastAsia="es-SV"/>
        </w:rPr>
      </w:pPr>
    </w:p>
    <w:p w:rsidR="00D5626A" w:rsidRDefault="00D5626A" w:rsidP="00A44CC4">
      <w:pPr>
        <w:shd w:val="clear" w:color="auto" w:fill="FFFFFF"/>
        <w:spacing w:after="0"/>
        <w:jc w:val="both"/>
        <w:rPr>
          <w:rFonts w:ascii="Times New Roman" w:eastAsia="Times New Roman" w:hAnsi="Times New Roman" w:cs="Times New Roman"/>
          <w:b/>
          <w:bCs/>
          <w:color w:val="000000"/>
          <w:sz w:val="24"/>
          <w:szCs w:val="24"/>
          <w:u w:val="single"/>
          <w:lang w:eastAsia="es-SV"/>
        </w:rPr>
      </w:pPr>
    </w:p>
    <w:p w:rsidR="00D5626A" w:rsidRDefault="00D5626A" w:rsidP="00A44CC4">
      <w:pPr>
        <w:shd w:val="clear" w:color="auto" w:fill="FFFFFF"/>
        <w:spacing w:after="0"/>
        <w:jc w:val="both"/>
        <w:rPr>
          <w:rFonts w:ascii="Times New Roman" w:eastAsia="Times New Roman" w:hAnsi="Times New Roman" w:cs="Times New Roman"/>
          <w:b/>
          <w:bCs/>
          <w:color w:val="000000"/>
          <w:sz w:val="24"/>
          <w:szCs w:val="24"/>
          <w:u w:val="single"/>
          <w:lang w:eastAsia="es-SV"/>
        </w:rPr>
      </w:pPr>
    </w:p>
    <w:p w:rsidR="00D5626A" w:rsidRDefault="00D5626A" w:rsidP="00A44CC4">
      <w:pPr>
        <w:shd w:val="clear" w:color="auto" w:fill="FFFFFF"/>
        <w:spacing w:after="0"/>
        <w:jc w:val="both"/>
        <w:rPr>
          <w:rFonts w:ascii="Times New Roman" w:eastAsia="Times New Roman" w:hAnsi="Times New Roman" w:cs="Times New Roman"/>
          <w:b/>
          <w:bCs/>
          <w:color w:val="000000"/>
          <w:sz w:val="24"/>
          <w:szCs w:val="24"/>
          <w:u w:val="single"/>
          <w:lang w:eastAsia="es-SV"/>
        </w:rPr>
      </w:pPr>
    </w:p>
    <w:p w:rsidR="00D5626A" w:rsidRDefault="00D5626A" w:rsidP="00A44CC4">
      <w:pPr>
        <w:shd w:val="clear" w:color="auto" w:fill="FFFFFF"/>
        <w:spacing w:after="0"/>
        <w:jc w:val="both"/>
        <w:rPr>
          <w:rFonts w:ascii="Times New Roman" w:eastAsia="Times New Roman" w:hAnsi="Times New Roman" w:cs="Times New Roman"/>
          <w:b/>
          <w:bCs/>
          <w:color w:val="000000"/>
          <w:sz w:val="24"/>
          <w:szCs w:val="24"/>
          <w:u w:val="single"/>
          <w:lang w:eastAsia="es-SV"/>
        </w:rPr>
      </w:pPr>
    </w:p>
    <w:p w:rsidR="00D5626A" w:rsidRPr="00D5626A" w:rsidRDefault="00D5626A" w:rsidP="00A44CC4">
      <w:pPr>
        <w:shd w:val="clear" w:color="auto" w:fill="FFFFFF"/>
        <w:spacing w:after="0"/>
        <w:jc w:val="both"/>
        <w:rPr>
          <w:rFonts w:ascii="Times New Roman" w:eastAsia="Times New Roman" w:hAnsi="Times New Roman" w:cs="Times New Roman"/>
          <w:b/>
          <w:bCs/>
          <w:color w:val="000000"/>
          <w:sz w:val="24"/>
          <w:szCs w:val="24"/>
          <w:u w:val="single"/>
          <w:lang w:eastAsia="es-SV"/>
        </w:rPr>
      </w:pPr>
    </w:p>
    <w:p w:rsidR="002A679C" w:rsidRPr="00D5626A" w:rsidRDefault="00D53380" w:rsidP="00A44CC4">
      <w:pPr>
        <w:shd w:val="clear" w:color="auto" w:fill="FFFFFF"/>
        <w:spacing w:after="0"/>
        <w:jc w:val="both"/>
        <w:rPr>
          <w:rFonts w:ascii="Times New Roman" w:eastAsia="Times New Roman" w:hAnsi="Times New Roman" w:cs="Times New Roman"/>
          <w:b/>
          <w:color w:val="000000"/>
          <w:sz w:val="24"/>
          <w:szCs w:val="24"/>
          <w:u w:val="single"/>
          <w:lang w:eastAsia="es-SV"/>
        </w:rPr>
      </w:pPr>
      <w:r w:rsidRPr="00D5626A">
        <w:rPr>
          <w:rFonts w:ascii="Times New Roman" w:eastAsia="Times New Roman" w:hAnsi="Times New Roman" w:cs="Times New Roman"/>
          <w:b/>
          <w:bCs/>
          <w:color w:val="000000"/>
          <w:sz w:val="24"/>
          <w:szCs w:val="24"/>
          <w:u w:val="single"/>
          <w:lang w:eastAsia="es-SV"/>
        </w:rPr>
        <w:t>DIFERENCIAS</w:t>
      </w:r>
    </w:p>
    <w:p w:rsidR="00BE01C6" w:rsidRPr="00D5626A" w:rsidRDefault="00BE01C6" w:rsidP="00A44CC4">
      <w:pPr>
        <w:shd w:val="clear" w:color="auto" w:fill="FFFFFF"/>
        <w:spacing w:after="0"/>
        <w:jc w:val="both"/>
        <w:rPr>
          <w:rFonts w:ascii="Times New Roman" w:eastAsia="Times New Roman" w:hAnsi="Times New Roman" w:cs="Times New Roman"/>
          <w:color w:val="000000"/>
          <w:sz w:val="24"/>
          <w:szCs w:val="24"/>
          <w:lang w:eastAsia="es-SV"/>
        </w:rPr>
      </w:pPr>
    </w:p>
    <w:p w:rsidR="002A679C" w:rsidRPr="00D5626A" w:rsidRDefault="00BE01C6" w:rsidP="00A44CC4">
      <w:pPr>
        <w:pStyle w:val="Prrafodelista"/>
        <w:numPr>
          <w:ilvl w:val="0"/>
          <w:numId w:val="5"/>
        </w:numPr>
        <w:shd w:val="clear" w:color="auto" w:fill="FFFFFF"/>
        <w:spacing w:after="0"/>
        <w:jc w:val="both"/>
        <w:rPr>
          <w:rFonts w:ascii="Times New Roman" w:eastAsia="Times New Roman" w:hAnsi="Times New Roman" w:cs="Times New Roman"/>
          <w:color w:val="000000"/>
          <w:sz w:val="24"/>
          <w:szCs w:val="24"/>
          <w:lang w:eastAsia="es-SV"/>
        </w:rPr>
      </w:pPr>
      <w:r w:rsidRPr="00D5626A">
        <w:rPr>
          <w:rFonts w:ascii="Times New Roman" w:eastAsia="Times New Roman" w:hAnsi="Times New Roman" w:cs="Times New Roman"/>
          <w:b/>
          <w:bCs/>
          <w:color w:val="000000"/>
          <w:sz w:val="24"/>
          <w:szCs w:val="24"/>
          <w:lang w:eastAsia="es-SV"/>
        </w:rPr>
        <w:t xml:space="preserve">Persona </w:t>
      </w:r>
      <w:r w:rsidR="005352F0" w:rsidRPr="00D5626A">
        <w:rPr>
          <w:rFonts w:ascii="Times New Roman" w:eastAsia="Times New Roman" w:hAnsi="Times New Roman" w:cs="Times New Roman"/>
          <w:b/>
          <w:bCs/>
          <w:color w:val="000000"/>
          <w:sz w:val="24"/>
          <w:szCs w:val="24"/>
          <w:lang w:eastAsia="es-SV"/>
        </w:rPr>
        <w:t>autorizad</w:t>
      </w:r>
      <w:r w:rsidRPr="00D5626A">
        <w:rPr>
          <w:rFonts w:ascii="Times New Roman" w:eastAsia="Times New Roman" w:hAnsi="Times New Roman" w:cs="Times New Roman"/>
          <w:b/>
          <w:bCs/>
          <w:color w:val="000000"/>
          <w:sz w:val="24"/>
          <w:szCs w:val="24"/>
          <w:lang w:eastAsia="es-SV"/>
        </w:rPr>
        <w:t>a</w:t>
      </w:r>
      <w:r w:rsidR="005352F0" w:rsidRPr="00D5626A">
        <w:rPr>
          <w:rFonts w:ascii="Times New Roman" w:eastAsia="Times New Roman" w:hAnsi="Times New Roman" w:cs="Times New Roman"/>
          <w:b/>
          <w:bCs/>
          <w:color w:val="000000"/>
          <w:sz w:val="24"/>
          <w:szCs w:val="24"/>
          <w:lang w:eastAsia="es-SV"/>
        </w:rPr>
        <w:t>:</w:t>
      </w:r>
      <w:r w:rsidRPr="00D5626A">
        <w:rPr>
          <w:rFonts w:ascii="Times New Roman" w:eastAsia="Times New Roman" w:hAnsi="Times New Roman" w:cs="Times New Roman"/>
          <w:color w:val="000000"/>
          <w:sz w:val="24"/>
          <w:szCs w:val="24"/>
          <w:lang w:eastAsia="es-SV"/>
        </w:rPr>
        <w:t xml:space="preserve"> la auditoría financiera la realiza un auditor externo</w:t>
      </w:r>
      <w:r w:rsidR="00EE69D7" w:rsidRPr="00D5626A">
        <w:rPr>
          <w:rFonts w:ascii="Times New Roman" w:eastAsia="Times New Roman" w:hAnsi="Times New Roman" w:cs="Times New Roman"/>
          <w:color w:val="000000"/>
          <w:sz w:val="24"/>
          <w:szCs w:val="24"/>
          <w:lang w:eastAsia="es-SV"/>
        </w:rPr>
        <w:t xml:space="preserve"> independiente</w:t>
      </w:r>
      <w:r w:rsidRPr="00D5626A">
        <w:rPr>
          <w:rFonts w:ascii="Times New Roman" w:eastAsia="Times New Roman" w:hAnsi="Times New Roman" w:cs="Times New Roman"/>
          <w:color w:val="000000"/>
          <w:sz w:val="24"/>
          <w:szCs w:val="24"/>
          <w:lang w:eastAsia="es-SV"/>
        </w:rPr>
        <w:t xml:space="preserve"> especializado en Auditoria de Estados financieros, la auditoria forense debe ser ejecutada por un experto</w:t>
      </w:r>
      <w:r w:rsidR="00EE69D7" w:rsidRPr="00D5626A">
        <w:rPr>
          <w:rFonts w:ascii="Times New Roman" w:eastAsia="Times New Roman" w:hAnsi="Times New Roman" w:cs="Times New Roman"/>
          <w:color w:val="000000"/>
          <w:sz w:val="24"/>
          <w:szCs w:val="24"/>
          <w:lang w:eastAsia="es-SV"/>
        </w:rPr>
        <w:t xml:space="preserve"> independiente especializado </w:t>
      </w:r>
      <w:r w:rsidRPr="00D5626A">
        <w:rPr>
          <w:rFonts w:ascii="Times New Roman" w:eastAsia="Times New Roman" w:hAnsi="Times New Roman" w:cs="Times New Roman"/>
          <w:color w:val="000000"/>
          <w:sz w:val="24"/>
          <w:szCs w:val="24"/>
          <w:lang w:eastAsia="es-SV"/>
        </w:rPr>
        <w:t xml:space="preserve">en este tipo </w:t>
      </w:r>
      <w:r w:rsidRPr="00D5626A">
        <w:rPr>
          <w:rFonts w:ascii="Times New Roman" w:eastAsia="Times New Roman" w:hAnsi="Times New Roman" w:cs="Times New Roman"/>
          <w:color w:val="000000"/>
          <w:sz w:val="24"/>
          <w:szCs w:val="24"/>
          <w:lang w:eastAsia="es-SV"/>
        </w:rPr>
        <w:lastRenderedPageBreak/>
        <w:t>de auditoria, la auditoria interna la realiza un</w:t>
      </w:r>
      <w:r w:rsidR="00EE69D7" w:rsidRPr="00D5626A">
        <w:rPr>
          <w:rFonts w:ascii="Times New Roman" w:eastAsia="Times New Roman" w:hAnsi="Times New Roman" w:cs="Times New Roman"/>
          <w:color w:val="000000"/>
          <w:sz w:val="24"/>
          <w:szCs w:val="24"/>
          <w:lang w:eastAsia="es-SV"/>
        </w:rPr>
        <w:t xml:space="preserve"> empleado,</w:t>
      </w:r>
      <w:r w:rsidRPr="00D5626A">
        <w:rPr>
          <w:rFonts w:ascii="Times New Roman" w:eastAsia="Times New Roman" w:hAnsi="Times New Roman" w:cs="Times New Roman"/>
          <w:color w:val="000000"/>
          <w:sz w:val="24"/>
          <w:szCs w:val="24"/>
          <w:lang w:eastAsia="es-SV"/>
        </w:rPr>
        <w:t xml:space="preserve"> persona que trabaja dentro de la entidad.</w:t>
      </w:r>
    </w:p>
    <w:p w:rsidR="00BE01C6" w:rsidRPr="00D5626A" w:rsidRDefault="00BE01C6" w:rsidP="00A44CC4">
      <w:pPr>
        <w:shd w:val="clear" w:color="auto" w:fill="FFFFFF"/>
        <w:spacing w:after="0"/>
        <w:jc w:val="both"/>
        <w:rPr>
          <w:rFonts w:ascii="Times New Roman" w:eastAsia="Times New Roman" w:hAnsi="Times New Roman" w:cs="Times New Roman"/>
          <w:color w:val="000000"/>
          <w:sz w:val="24"/>
          <w:szCs w:val="24"/>
          <w:lang w:eastAsia="es-SV"/>
        </w:rPr>
      </w:pPr>
    </w:p>
    <w:p w:rsidR="002A679C" w:rsidRPr="00D5626A" w:rsidRDefault="002A679C" w:rsidP="00A44CC4">
      <w:pPr>
        <w:pStyle w:val="Prrafodelista"/>
        <w:numPr>
          <w:ilvl w:val="0"/>
          <w:numId w:val="5"/>
        </w:numPr>
        <w:shd w:val="clear" w:color="auto" w:fill="FFFFFF"/>
        <w:spacing w:after="0"/>
        <w:jc w:val="both"/>
        <w:rPr>
          <w:rFonts w:ascii="Times New Roman" w:eastAsia="Times New Roman" w:hAnsi="Times New Roman" w:cs="Times New Roman"/>
          <w:color w:val="000000"/>
          <w:sz w:val="24"/>
          <w:szCs w:val="24"/>
          <w:lang w:eastAsia="es-SV"/>
        </w:rPr>
      </w:pPr>
      <w:r w:rsidRPr="00D5626A">
        <w:rPr>
          <w:rFonts w:ascii="Times New Roman" w:eastAsia="Times New Roman" w:hAnsi="Times New Roman" w:cs="Times New Roman"/>
          <w:b/>
          <w:bCs/>
          <w:color w:val="000000"/>
          <w:sz w:val="24"/>
          <w:szCs w:val="24"/>
          <w:lang w:eastAsia="es-SV"/>
        </w:rPr>
        <w:t>En cuanto a su Periodicidad,</w:t>
      </w:r>
      <w:r w:rsidRPr="00D5626A">
        <w:rPr>
          <w:rFonts w:ascii="Times New Roman" w:eastAsia="Times New Roman" w:hAnsi="Times New Roman" w:cs="Times New Roman"/>
          <w:color w:val="000000"/>
          <w:sz w:val="24"/>
          <w:szCs w:val="24"/>
          <w:lang w:eastAsia="es-SV"/>
        </w:rPr>
        <w:t xml:space="preserve"> la auditoría financiera</w:t>
      </w:r>
      <w:r w:rsidR="00A44CC4" w:rsidRPr="00D5626A">
        <w:rPr>
          <w:rFonts w:ascii="Times New Roman" w:eastAsia="Times New Roman" w:hAnsi="Times New Roman" w:cs="Times New Roman"/>
          <w:color w:val="000000"/>
          <w:sz w:val="24"/>
          <w:szCs w:val="24"/>
          <w:lang w:eastAsia="es-SV"/>
        </w:rPr>
        <w:t xml:space="preserve"> e interna</w:t>
      </w:r>
      <w:r w:rsidRPr="00D5626A">
        <w:rPr>
          <w:rFonts w:ascii="Times New Roman" w:eastAsia="Times New Roman" w:hAnsi="Times New Roman" w:cs="Times New Roman"/>
          <w:color w:val="000000"/>
          <w:sz w:val="24"/>
          <w:szCs w:val="24"/>
          <w:lang w:eastAsia="es-SV"/>
        </w:rPr>
        <w:t xml:space="preserve"> se realiza sobre una base regular de tiempo recurrente, mientras que la auditoria forense no es recurrente y sólo se lleva a cabo cuando hay suficiente afirmación de la existencia de fraude.</w:t>
      </w:r>
      <w:r w:rsidR="00840A0D" w:rsidRPr="00D5626A">
        <w:rPr>
          <w:rFonts w:ascii="Times New Roman" w:eastAsia="Times New Roman" w:hAnsi="Times New Roman" w:cs="Times New Roman"/>
          <w:color w:val="000000"/>
          <w:sz w:val="24"/>
          <w:szCs w:val="24"/>
          <w:lang w:eastAsia="es-SV"/>
        </w:rPr>
        <w:t xml:space="preserve"> </w:t>
      </w:r>
    </w:p>
    <w:p w:rsidR="00A44CC4" w:rsidRPr="00D5626A" w:rsidRDefault="00A44CC4" w:rsidP="00A44CC4">
      <w:pPr>
        <w:pStyle w:val="Prrafodelista"/>
        <w:rPr>
          <w:rFonts w:ascii="Times New Roman" w:eastAsia="Times New Roman" w:hAnsi="Times New Roman" w:cs="Times New Roman"/>
          <w:color w:val="000000"/>
          <w:sz w:val="24"/>
          <w:szCs w:val="24"/>
          <w:lang w:eastAsia="es-SV"/>
        </w:rPr>
      </w:pPr>
    </w:p>
    <w:p w:rsidR="002A679C" w:rsidRPr="00D5626A" w:rsidRDefault="002A679C" w:rsidP="00A44CC4">
      <w:pPr>
        <w:pStyle w:val="Prrafodelista"/>
        <w:numPr>
          <w:ilvl w:val="0"/>
          <w:numId w:val="5"/>
        </w:numPr>
        <w:shd w:val="clear" w:color="auto" w:fill="FFFFFF"/>
        <w:spacing w:after="0"/>
        <w:jc w:val="both"/>
        <w:rPr>
          <w:rFonts w:ascii="Times New Roman" w:eastAsia="Times New Roman" w:hAnsi="Times New Roman" w:cs="Times New Roman"/>
          <w:color w:val="000000"/>
          <w:sz w:val="24"/>
          <w:szCs w:val="24"/>
          <w:lang w:eastAsia="es-SV"/>
        </w:rPr>
      </w:pPr>
      <w:r w:rsidRPr="00D5626A">
        <w:rPr>
          <w:rFonts w:ascii="Times New Roman" w:eastAsia="Times New Roman" w:hAnsi="Times New Roman" w:cs="Times New Roman"/>
          <w:b/>
          <w:bCs/>
          <w:color w:val="000000"/>
          <w:sz w:val="24"/>
          <w:szCs w:val="24"/>
          <w:lang w:eastAsia="es-SV"/>
        </w:rPr>
        <w:t>Con relación al Alcance</w:t>
      </w:r>
      <w:r w:rsidRPr="00D5626A">
        <w:rPr>
          <w:rFonts w:ascii="Times New Roman" w:eastAsia="Times New Roman" w:hAnsi="Times New Roman" w:cs="Times New Roman"/>
          <w:color w:val="000000"/>
          <w:sz w:val="24"/>
          <w:szCs w:val="24"/>
          <w:lang w:eastAsia="es-SV"/>
        </w:rPr>
        <w:t xml:space="preserve">, la </w:t>
      </w:r>
      <w:r w:rsidR="00A44CC4" w:rsidRPr="00D5626A">
        <w:rPr>
          <w:rFonts w:ascii="Times New Roman" w:eastAsia="Times New Roman" w:hAnsi="Times New Roman" w:cs="Times New Roman"/>
          <w:color w:val="000000"/>
          <w:sz w:val="24"/>
          <w:szCs w:val="24"/>
          <w:lang w:eastAsia="es-SV"/>
        </w:rPr>
        <w:t>auditoría</w:t>
      </w:r>
      <w:r w:rsidRPr="00D5626A">
        <w:rPr>
          <w:rFonts w:ascii="Times New Roman" w:eastAsia="Times New Roman" w:hAnsi="Times New Roman" w:cs="Times New Roman"/>
          <w:color w:val="000000"/>
          <w:sz w:val="24"/>
          <w:szCs w:val="24"/>
          <w:lang w:eastAsia="es-SV"/>
        </w:rPr>
        <w:t xml:space="preserve"> </w:t>
      </w:r>
      <w:r w:rsidR="00A44CC4" w:rsidRPr="00D5626A">
        <w:rPr>
          <w:rFonts w:ascii="Times New Roman" w:eastAsia="Times New Roman" w:hAnsi="Times New Roman" w:cs="Times New Roman"/>
          <w:color w:val="000000"/>
          <w:sz w:val="24"/>
          <w:szCs w:val="24"/>
          <w:lang w:eastAsia="es-SV"/>
        </w:rPr>
        <w:t xml:space="preserve">financiera </w:t>
      </w:r>
      <w:r w:rsidRPr="00D5626A">
        <w:rPr>
          <w:rFonts w:ascii="Times New Roman" w:eastAsia="Times New Roman" w:hAnsi="Times New Roman" w:cs="Times New Roman"/>
          <w:color w:val="000000"/>
          <w:sz w:val="24"/>
          <w:szCs w:val="24"/>
          <w:lang w:eastAsia="es-SV"/>
        </w:rPr>
        <w:t>consiste en un examen general de la información financiera, cuando la auditoria forense es conducida para resolver alegaciones específicas.</w:t>
      </w:r>
    </w:p>
    <w:p w:rsidR="002A679C" w:rsidRPr="00D5626A" w:rsidRDefault="006F3863" w:rsidP="00A44CC4">
      <w:pPr>
        <w:pStyle w:val="Prrafodelista"/>
        <w:shd w:val="clear" w:color="auto" w:fill="FFFFFF"/>
        <w:spacing w:after="0"/>
        <w:jc w:val="both"/>
        <w:rPr>
          <w:rFonts w:ascii="Times New Roman" w:hAnsi="Times New Roman" w:cs="Times New Roman"/>
          <w:sz w:val="24"/>
          <w:szCs w:val="24"/>
        </w:rPr>
      </w:pPr>
      <w:r w:rsidRPr="00D5626A">
        <w:rPr>
          <w:rFonts w:ascii="Times New Roman" w:hAnsi="Times New Roman" w:cs="Times New Roman"/>
          <w:sz w:val="24"/>
          <w:szCs w:val="24"/>
        </w:rPr>
        <w:t xml:space="preserve">El alcance de la auditoría interna </w:t>
      </w:r>
      <w:r w:rsidR="00A44CC4" w:rsidRPr="00D5626A">
        <w:rPr>
          <w:rFonts w:ascii="Times New Roman" w:hAnsi="Times New Roman" w:cs="Times New Roman"/>
          <w:sz w:val="24"/>
          <w:szCs w:val="24"/>
        </w:rPr>
        <w:t>consiste en realizar</w:t>
      </w:r>
      <w:r w:rsidRPr="00D5626A">
        <w:rPr>
          <w:rFonts w:ascii="Times New Roman" w:hAnsi="Times New Roman" w:cs="Times New Roman"/>
          <w:sz w:val="24"/>
          <w:szCs w:val="24"/>
        </w:rPr>
        <w:t xml:space="preserve"> controles de gestión </w:t>
      </w:r>
      <w:r w:rsidR="00A44CC4" w:rsidRPr="00D5626A">
        <w:rPr>
          <w:rFonts w:ascii="Times New Roman" w:hAnsi="Times New Roman" w:cs="Times New Roman"/>
          <w:sz w:val="24"/>
          <w:szCs w:val="24"/>
        </w:rPr>
        <w:t xml:space="preserve">de riesgos </w:t>
      </w:r>
      <w:r w:rsidRPr="00D5626A">
        <w:rPr>
          <w:rFonts w:ascii="Times New Roman" w:hAnsi="Times New Roman" w:cs="Times New Roman"/>
          <w:sz w:val="24"/>
          <w:szCs w:val="24"/>
        </w:rPr>
        <w:t>sobre: la eficiencia/eficac</w:t>
      </w:r>
      <w:r w:rsidR="00A44CC4" w:rsidRPr="00D5626A">
        <w:rPr>
          <w:rFonts w:ascii="Times New Roman" w:hAnsi="Times New Roman" w:cs="Times New Roman"/>
          <w:sz w:val="24"/>
          <w:szCs w:val="24"/>
        </w:rPr>
        <w:t>ia de las operaciones.</w:t>
      </w:r>
    </w:p>
    <w:p w:rsidR="006F3863" w:rsidRPr="00D5626A" w:rsidRDefault="006F3863" w:rsidP="00A44CC4">
      <w:pPr>
        <w:shd w:val="clear" w:color="auto" w:fill="FFFFFF"/>
        <w:spacing w:after="0"/>
        <w:jc w:val="both"/>
        <w:rPr>
          <w:rFonts w:ascii="Times New Roman" w:eastAsia="Times New Roman" w:hAnsi="Times New Roman" w:cs="Times New Roman"/>
          <w:color w:val="000000"/>
          <w:sz w:val="24"/>
          <w:szCs w:val="24"/>
          <w:lang w:eastAsia="es-SV"/>
        </w:rPr>
      </w:pPr>
    </w:p>
    <w:p w:rsidR="002A679C" w:rsidRPr="00D5626A" w:rsidRDefault="002A679C" w:rsidP="00A44CC4">
      <w:pPr>
        <w:pStyle w:val="Prrafodelista"/>
        <w:numPr>
          <w:ilvl w:val="0"/>
          <w:numId w:val="5"/>
        </w:numPr>
        <w:shd w:val="clear" w:color="auto" w:fill="FFFFFF"/>
        <w:spacing w:after="0"/>
        <w:jc w:val="both"/>
        <w:rPr>
          <w:rFonts w:ascii="Times New Roman" w:eastAsia="Times New Roman" w:hAnsi="Times New Roman" w:cs="Times New Roman"/>
          <w:color w:val="000000"/>
          <w:sz w:val="24"/>
          <w:szCs w:val="24"/>
          <w:lang w:eastAsia="es-SV"/>
        </w:rPr>
      </w:pPr>
      <w:r w:rsidRPr="00D5626A">
        <w:rPr>
          <w:rFonts w:ascii="Times New Roman" w:eastAsia="Times New Roman" w:hAnsi="Times New Roman" w:cs="Times New Roman"/>
          <w:b/>
          <w:bCs/>
          <w:color w:val="000000"/>
          <w:sz w:val="24"/>
          <w:szCs w:val="24"/>
          <w:lang w:eastAsia="es-SV"/>
        </w:rPr>
        <w:t>Respecto al Objetivo,</w:t>
      </w:r>
      <w:r w:rsidRPr="00D5626A">
        <w:rPr>
          <w:rFonts w:ascii="Times New Roman" w:eastAsia="Times New Roman" w:hAnsi="Times New Roman" w:cs="Times New Roman"/>
          <w:color w:val="000000"/>
          <w:sz w:val="24"/>
          <w:szCs w:val="24"/>
          <w:lang w:eastAsia="es-SV"/>
        </w:rPr>
        <w:t xml:space="preserve"> la </w:t>
      </w:r>
      <w:r w:rsidR="00A44CC4" w:rsidRPr="00D5626A">
        <w:rPr>
          <w:rFonts w:ascii="Times New Roman" w:eastAsia="Times New Roman" w:hAnsi="Times New Roman" w:cs="Times New Roman"/>
          <w:color w:val="000000"/>
          <w:sz w:val="24"/>
          <w:szCs w:val="24"/>
          <w:lang w:eastAsia="es-SV"/>
        </w:rPr>
        <w:t>auditoría</w:t>
      </w:r>
      <w:r w:rsidRPr="00D5626A">
        <w:rPr>
          <w:rFonts w:ascii="Times New Roman" w:eastAsia="Times New Roman" w:hAnsi="Times New Roman" w:cs="Times New Roman"/>
          <w:color w:val="000000"/>
          <w:sz w:val="24"/>
          <w:szCs w:val="24"/>
          <w:lang w:eastAsia="es-SV"/>
        </w:rPr>
        <w:t xml:space="preserve"> </w:t>
      </w:r>
      <w:r w:rsidR="00A44CC4" w:rsidRPr="00D5626A">
        <w:rPr>
          <w:rFonts w:ascii="Times New Roman" w:eastAsia="Times New Roman" w:hAnsi="Times New Roman" w:cs="Times New Roman"/>
          <w:color w:val="000000"/>
          <w:sz w:val="24"/>
          <w:szCs w:val="24"/>
          <w:lang w:eastAsia="es-SV"/>
        </w:rPr>
        <w:t xml:space="preserve">financiera </w:t>
      </w:r>
      <w:r w:rsidRPr="00D5626A">
        <w:rPr>
          <w:rFonts w:ascii="Times New Roman" w:eastAsia="Times New Roman" w:hAnsi="Times New Roman" w:cs="Times New Roman"/>
          <w:color w:val="000000"/>
          <w:sz w:val="24"/>
          <w:szCs w:val="24"/>
          <w:lang w:eastAsia="es-SV"/>
        </w:rPr>
        <w:t>es ejecutada generalmente con el propósito de expresar una opinión sobre la razonabilidad de los estados financieros y su información relacionada, en cambio en la auditoria forense el objetivo del examen del fraude es determinar si ha ocurrido o está ocurriendo un fraude u otro delito económico, y relacionar y/o determinar quiénes son los responsables.</w:t>
      </w:r>
      <w:r w:rsidR="00A44CC4" w:rsidRPr="00D5626A">
        <w:rPr>
          <w:rFonts w:ascii="Times New Roman" w:eastAsia="Times New Roman" w:hAnsi="Times New Roman" w:cs="Times New Roman"/>
          <w:color w:val="000000"/>
          <w:sz w:val="24"/>
          <w:szCs w:val="24"/>
          <w:lang w:eastAsia="es-SV"/>
        </w:rPr>
        <w:t xml:space="preserve"> </w:t>
      </w:r>
      <w:r w:rsidR="00BE01C6" w:rsidRPr="00D5626A">
        <w:rPr>
          <w:rFonts w:ascii="Times New Roman" w:eastAsia="Times New Roman" w:hAnsi="Times New Roman" w:cs="Times New Roman"/>
          <w:color w:val="000000"/>
          <w:sz w:val="24"/>
          <w:szCs w:val="24"/>
          <w:lang w:eastAsia="es-SV"/>
        </w:rPr>
        <w:t>Auditoria intern</w:t>
      </w:r>
      <w:r w:rsidR="00A44CC4" w:rsidRPr="00D5626A">
        <w:rPr>
          <w:rFonts w:ascii="Times New Roman" w:eastAsia="Times New Roman" w:hAnsi="Times New Roman" w:cs="Times New Roman"/>
          <w:color w:val="000000"/>
          <w:sz w:val="24"/>
          <w:szCs w:val="24"/>
          <w:lang w:eastAsia="es-SV"/>
        </w:rPr>
        <w:t>a se realiza</w:t>
      </w:r>
      <w:r w:rsidR="00BE01C6" w:rsidRPr="00D5626A">
        <w:rPr>
          <w:rFonts w:ascii="Times New Roman" w:eastAsia="Times New Roman" w:hAnsi="Times New Roman" w:cs="Times New Roman"/>
          <w:color w:val="000000"/>
          <w:sz w:val="24"/>
          <w:szCs w:val="24"/>
          <w:lang w:eastAsia="es-SV"/>
        </w:rPr>
        <w:t xml:space="preserve"> para agregar valor y mejorar las operaciones de una organización, </w:t>
      </w:r>
      <w:r w:rsidR="00D53380" w:rsidRPr="00D5626A">
        <w:rPr>
          <w:rFonts w:ascii="Times New Roman" w:eastAsia="Times New Roman" w:hAnsi="Times New Roman" w:cs="Times New Roman"/>
          <w:color w:val="000000"/>
          <w:sz w:val="24"/>
          <w:szCs w:val="24"/>
          <w:lang w:eastAsia="es-SV"/>
        </w:rPr>
        <w:t>así</w:t>
      </w:r>
      <w:r w:rsidR="00BE01C6" w:rsidRPr="00D5626A">
        <w:rPr>
          <w:rFonts w:ascii="Times New Roman" w:eastAsia="Times New Roman" w:hAnsi="Times New Roman" w:cs="Times New Roman"/>
          <w:color w:val="000000"/>
          <w:sz w:val="24"/>
          <w:szCs w:val="24"/>
          <w:lang w:eastAsia="es-SV"/>
        </w:rPr>
        <w:t xml:space="preserve"> como contribuir al cumplimiento de sus objetivos y metas.</w:t>
      </w:r>
      <w:r w:rsidR="00D53380" w:rsidRPr="00D5626A">
        <w:rPr>
          <w:rFonts w:ascii="Times New Roman" w:eastAsia="Times New Roman" w:hAnsi="Times New Roman" w:cs="Times New Roman"/>
          <w:color w:val="000000"/>
          <w:sz w:val="24"/>
          <w:szCs w:val="24"/>
          <w:lang w:eastAsia="es-SV"/>
        </w:rPr>
        <w:t xml:space="preserve"> </w:t>
      </w:r>
    </w:p>
    <w:p w:rsidR="00A44CC4" w:rsidRPr="00D5626A" w:rsidRDefault="00A44CC4" w:rsidP="00A44CC4">
      <w:pPr>
        <w:pStyle w:val="Prrafodelista"/>
        <w:shd w:val="clear" w:color="auto" w:fill="FFFFFF"/>
        <w:spacing w:after="0"/>
        <w:jc w:val="both"/>
        <w:rPr>
          <w:rFonts w:ascii="Times New Roman" w:eastAsia="Times New Roman" w:hAnsi="Times New Roman" w:cs="Times New Roman"/>
          <w:color w:val="000000"/>
          <w:sz w:val="24"/>
          <w:szCs w:val="24"/>
          <w:lang w:eastAsia="es-SV"/>
        </w:rPr>
      </w:pPr>
    </w:p>
    <w:p w:rsidR="002A679C" w:rsidRPr="00D5626A" w:rsidRDefault="002A679C" w:rsidP="00A44CC4">
      <w:pPr>
        <w:pStyle w:val="Prrafodelista"/>
        <w:numPr>
          <w:ilvl w:val="0"/>
          <w:numId w:val="5"/>
        </w:numPr>
        <w:shd w:val="clear" w:color="auto" w:fill="FFFFFF"/>
        <w:spacing w:after="0"/>
        <w:jc w:val="both"/>
        <w:rPr>
          <w:rFonts w:ascii="Times New Roman" w:eastAsia="Times New Roman" w:hAnsi="Times New Roman" w:cs="Times New Roman"/>
          <w:color w:val="000000"/>
          <w:sz w:val="24"/>
          <w:szCs w:val="24"/>
          <w:lang w:eastAsia="es-SV"/>
        </w:rPr>
      </w:pPr>
      <w:r w:rsidRPr="00D5626A">
        <w:rPr>
          <w:rFonts w:ascii="Times New Roman" w:eastAsia="Times New Roman" w:hAnsi="Times New Roman" w:cs="Times New Roman"/>
          <w:b/>
          <w:bCs/>
          <w:color w:val="000000"/>
          <w:sz w:val="24"/>
          <w:szCs w:val="24"/>
          <w:lang w:eastAsia="es-SV"/>
        </w:rPr>
        <w:t>Correspondiente a la Relación</w:t>
      </w:r>
      <w:r w:rsidRPr="00D5626A">
        <w:rPr>
          <w:rFonts w:ascii="Times New Roman" w:eastAsia="Times New Roman" w:hAnsi="Times New Roman" w:cs="Times New Roman"/>
          <w:color w:val="000000"/>
          <w:sz w:val="24"/>
          <w:szCs w:val="24"/>
          <w:lang w:eastAsia="es-SV"/>
        </w:rPr>
        <w:t xml:space="preserve">, el proceso de la </w:t>
      </w:r>
      <w:r w:rsidR="00840A0D" w:rsidRPr="00D5626A">
        <w:rPr>
          <w:rFonts w:ascii="Times New Roman" w:eastAsia="Times New Roman" w:hAnsi="Times New Roman" w:cs="Times New Roman"/>
          <w:color w:val="000000"/>
          <w:sz w:val="24"/>
          <w:szCs w:val="24"/>
          <w:lang w:eastAsia="es-SV"/>
        </w:rPr>
        <w:t>auditoría financiera e interna</w:t>
      </w:r>
      <w:r w:rsidRPr="00D5626A">
        <w:rPr>
          <w:rFonts w:ascii="Times New Roman" w:eastAsia="Times New Roman" w:hAnsi="Times New Roman" w:cs="Times New Roman"/>
          <w:color w:val="000000"/>
          <w:sz w:val="24"/>
          <w:szCs w:val="24"/>
          <w:lang w:eastAsia="es-SV"/>
        </w:rPr>
        <w:t xml:space="preserve"> no es adversativa en su naturaleza, sin embargo la auditoria forense si es adversativa,</w:t>
      </w:r>
      <w:r w:rsidR="00840A0D" w:rsidRPr="00D5626A">
        <w:rPr>
          <w:rFonts w:ascii="Times New Roman" w:eastAsia="Times New Roman" w:hAnsi="Times New Roman" w:cs="Times New Roman"/>
          <w:color w:val="000000"/>
          <w:sz w:val="24"/>
          <w:szCs w:val="24"/>
          <w:lang w:eastAsia="es-SV"/>
        </w:rPr>
        <w:t xml:space="preserve"> (“pero, sin embargo”)</w:t>
      </w:r>
      <w:r w:rsidRPr="00D5626A">
        <w:rPr>
          <w:rFonts w:ascii="Times New Roman" w:eastAsia="Times New Roman" w:hAnsi="Times New Roman" w:cs="Times New Roman"/>
          <w:color w:val="000000"/>
          <w:sz w:val="24"/>
          <w:szCs w:val="24"/>
          <w:lang w:eastAsia="es-SV"/>
        </w:rPr>
        <w:t xml:space="preserve"> toda vez que el examen del fraude involucra esfuerzos para relacionar las responsabilidades del hecho. </w:t>
      </w:r>
    </w:p>
    <w:p w:rsidR="002A679C" w:rsidRPr="00D5626A" w:rsidRDefault="002A679C" w:rsidP="00A44CC4">
      <w:pPr>
        <w:shd w:val="clear" w:color="auto" w:fill="FFFFFF"/>
        <w:spacing w:after="0"/>
        <w:jc w:val="both"/>
        <w:rPr>
          <w:rFonts w:ascii="Times New Roman" w:eastAsia="Times New Roman" w:hAnsi="Times New Roman" w:cs="Times New Roman"/>
          <w:color w:val="000000"/>
          <w:sz w:val="24"/>
          <w:szCs w:val="24"/>
          <w:lang w:eastAsia="es-SV"/>
        </w:rPr>
      </w:pPr>
    </w:p>
    <w:p w:rsidR="002A679C" w:rsidRPr="00D5626A" w:rsidRDefault="002A679C" w:rsidP="00A44CC4">
      <w:pPr>
        <w:pStyle w:val="Prrafodelista"/>
        <w:numPr>
          <w:ilvl w:val="0"/>
          <w:numId w:val="5"/>
        </w:numPr>
        <w:shd w:val="clear" w:color="auto" w:fill="FFFFFF"/>
        <w:spacing w:after="0"/>
        <w:jc w:val="both"/>
        <w:rPr>
          <w:rFonts w:ascii="Times New Roman" w:eastAsia="Times New Roman" w:hAnsi="Times New Roman" w:cs="Times New Roman"/>
          <w:color w:val="000000"/>
          <w:sz w:val="24"/>
          <w:szCs w:val="24"/>
          <w:lang w:eastAsia="es-SV"/>
        </w:rPr>
      </w:pPr>
      <w:r w:rsidRPr="00D5626A">
        <w:rPr>
          <w:rFonts w:ascii="Times New Roman" w:eastAsia="Times New Roman" w:hAnsi="Times New Roman" w:cs="Times New Roman"/>
          <w:b/>
          <w:bCs/>
          <w:color w:val="000000"/>
          <w:sz w:val="24"/>
          <w:szCs w:val="24"/>
          <w:lang w:eastAsia="es-SV"/>
        </w:rPr>
        <w:t>Relativo a la Metodología</w:t>
      </w:r>
      <w:r w:rsidRPr="00D5626A">
        <w:rPr>
          <w:rFonts w:ascii="Times New Roman" w:eastAsia="Times New Roman" w:hAnsi="Times New Roman" w:cs="Times New Roman"/>
          <w:color w:val="000000"/>
          <w:sz w:val="24"/>
          <w:szCs w:val="24"/>
          <w:lang w:eastAsia="es-SV"/>
        </w:rPr>
        <w:t>, la auditoria utiliza técnicas de auditoría principalmente empleadas en el examen de información financiera, no obstante la auditoria forense usa técnicas de examen de fraudes, basadas en documentación, revisión de datos públicos y entrevistas.</w:t>
      </w:r>
      <w:r w:rsidR="004E120F" w:rsidRPr="00D5626A">
        <w:rPr>
          <w:rFonts w:ascii="Times New Roman" w:eastAsia="Times New Roman" w:hAnsi="Times New Roman" w:cs="Times New Roman"/>
          <w:color w:val="000000"/>
          <w:sz w:val="24"/>
          <w:szCs w:val="24"/>
          <w:lang w:eastAsia="es-SV"/>
        </w:rPr>
        <w:t xml:space="preserve"> El auditor interno debe revisar constantemente el sistema de control y estar seguro de que es adecuado y que se mantiene tal y como espera la entidad.</w:t>
      </w:r>
    </w:p>
    <w:p w:rsidR="002A679C" w:rsidRPr="00D5626A" w:rsidRDefault="002A679C" w:rsidP="00A44CC4">
      <w:pPr>
        <w:shd w:val="clear" w:color="auto" w:fill="FFFFFF"/>
        <w:spacing w:after="0"/>
        <w:jc w:val="both"/>
        <w:rPr>
          <w:rFonts w:ascii="Times New Roman" w:eastAsia="Times New Roman" w:hAnsi="Times New Roman" w:cs="Times New Roman"/>
          <w:color w:val="000000"/>
          <w:sz w:val="24"/>
          <w:szCs w:val="24"/>
          <w:lang w:eastAsia="es-SV"/>
        </w:rPr>
      </w:pPr>
    </w:p>
    <w:p w:rsidR="007970E9" w:rsidRPr="00D5626A" w:rsidRDefault="002A679C" w:rsidP="00A44CC4">
      <w:pPr>
        <w:pStyle w:val="Prrafodelista"/>
        <w:numPr>
          <w:ilvl w:val="0"/>
          <w:numId w:val="5"/>
        </w:numPr>
        <w:shd w:val="clear" w:color="auto" w:fill="FFFFFF"/>
        <w:spacing w:after="180"/>
        <w:jc w:val="both"/>
        <w:rPr>
          <w:rFonts w:ascii="Times New Roman" w:hAnsi="Times New Roman" w:cs="Times New Roman"/>
          <w:color w:val="141823"/>
          <w:sz w:val="24"/>
          <w:szCs w:val="24"/>
          <w:lang w:val="es-ES"/>
        </w:rPr>
      </w:pPr>
      <w:r w:rsidRPr="00D5626A">
        <w:rPr>
          <w:rFonts w:ascii="Times New Roman" w:eastAsia="Times New Roman" w:hAnsi="Times New Roman" w:cs="Times New Roman"/>
          <w:b/>
          <w:bCs/>
          <w:color w:val="000000"/>
          <w:sz w:val="24"/>
          <w:szCs w:val="24"/>
          <w:lang w:eastAsia="es-SV"/>
        </w:rPr>
        <w:t>Presunción</w:t>
      </w:r>
      <w:r w:rsidRPr="00D5626A">
        <w:rPr>
          <w:rFonts w:ascii="Times New Roman" w:eastAsia="Times New Roman" w:hAnsi="Times New Roman" w:cs="Times New Roman"/>
          <w:color w:val="000000"/>
          <w:sz w:val="24"/>
          <w:szCs w:val="24"/>
          <w:lang w:eastAsia="es-SV"/>
        </w:rPr>
        <w:t xml:space="preserve">, la auditoria requiere que los auditores empleen un enfoque de auditoría con escepticismo profesional, en tanto la auditoria forense requiere que los examinadores de fraude implementen un enfoque de pruebas para lograr la resolución de un fraude, tratando de establecer suficiente evidencia para confirmar </w:t>
      </w:r>
      <w:r w:rsidR="00D5626A">
        <w:rPr>
          <w:rFonts w:ascii="Times New Roman" w:eastAsia="Times New Roman" w:hAnsi="Times New Roman" w:cs="Times New Roman"/>
          <w:color w:val="000000"/>
          <w:sz w:val="24"/>
          <w:szCs w:val="24"/>
          <w:lang w:eastAsia="es-SV"/>
        </w:rPr>
        <w:t>.</w:t>
      </w:r>
      <w:bookmarkStart w:id="0" w:name="_GoBack"/>
      <w:bookmarkEnd w:id="0"/>
    </w:p>
    <w:sectPr w:rsidR="007970E9" w:rsidRPr="00D5626A" w:rsidSect="00D5626A">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42C" w:rsidRDefault="00CE642C" w:rsidP="00B3715A">
      <w:pPr>
        <w:spacing w:after="0" w:line="240" w:lineRule="auto"/>
      </w:pPr>
      <w:r>
        <w:separator/>
      </w:r>
    </w:p>
  </w:endnote>
  <w:endnote w:type="continuationSeparator" w:id="0">
    <w:p w:rsidR="00CE642C" w:rsidRDefault="00CE642C" w:rsidP="00B371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42C" w:rsidRDefault="00CE642C" w:rsidP="00B3715A">
      <w:pPr>
        <w:spacing w:after="0" w:line="240" w:lineRule="auto"/>
      </w:pPr>
      <w:r>
        <w:separator/>
      </w:r>
    </w:p>
  </w:footnote>
  <w:footnote w:type="continuationSeparator" w:id="0">
    <w:p w:rsidR="00CE642C" w:rsidRDefault="00CE642C" w:rsidP="00B371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8pt;height:11.8pt" o:bullet="t">
        <v:imagedata r:id="rId1" o:title="BD14513_"/>
      </v:shape>
    </w:pict>
  </w:numPicBullet>
  <w:numPicBullet w:numPicBulletId="1">
    <w:pict>
      <v:shape id="_x0000_i1027" type="#_x0000_t75" style="width:9.65pt;height:9.65pt" o:bullet="t">
        <v:imagedata r:id="rId2" o:title="BD14580_"/>
      </v:shape>
    </w:pict>
  </w:numPicBullet>
  <w:numPicBullet w:numPicBulletId="2">
    <w:pict>
      <v:shape id="_x0000_i1028" type="#_x0000_t75" style="width:9.65pt;height:9.65pt" o:bullet="t">
        <v:imagedata r:id="rId3" o:title="BD14581_"/>
      </v:shape>
    </w:pict>
  </w:numPicBullet>
  <w:abstractNum w:abstractNumId="0">
    <w:nsid w:val="226D6701"/>
    <w:multiLevelType w:val="hybridMultilevel"/>
    <w:tmpl w:val="CFD0EFA8"/>
    <w:lvl w:ilvl="0" w:tplc="440A0005">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35357700"/>
    <w:multiLevelType w:val="hybridMultilevel"/>
    <w:tmpl w:val="004EEBC6"/>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3AD54437"/>
    <w:multiLevelType w:val="hybridMultilevel"/>
    <w:tmpl w:val="5D1A0504"/>
    <w:lvl w:ilvl="0" w:tplc="E7E018C2">
      <w:start w:val="1"/>
      <w:numFmt w:val="bullet"/>
      <w:lvlText w:val=""/>
      <w:lvlPicBulletId w:val="2"/>
      <w:lvlJc w:val="left"/>
      <w:pPr>
        <w:ind w:left="720" w:hanging="360"/>
      </w:pPr>
      <w:rPr>
        <w:rFonts w:ascii="Symbol" w:hAnsi="Symbol" w:hint="default"/>
        <w:color w:val="auto"/>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3F584D86"/>
    <w:multiLevelType w:val="hybridMultilevel"/>
    <w:tmpl w:val="309E871E"/>
    <w:lvl w:ilvl="0" w:tplc="42DC676C">
      <w:start w:val="1"/>
      <w:numFmt w:val="bullet"/>
      <w:lvlText w:val=""/>
      <w:lvlPicBulletId w:val="1"/>
      <w:lvlJc w:val="left"/>
      <w:pPr>
        <w:ind w:left="720" w:hanging="360"/>
      </w:pPr>
      <w:rPr>
        <w:rFonts w:ascii="Symbol" w:hAnsi="Symbol" w:hint="default"/>
        <w:color w:val="auto"/>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47415E3D"/>
    <w:multiLevelType w:val="hybridMultilevel"/>
    <w:tmpl w:val="674AFA5E"/>
    <w:lvl w:ilvl="0" w:tplc="91B67622">
      <w:start w:val="2"/>
      <w:numFmt w:val="bullet"/>
      <w:lvlText w:val="-"/>
      <w:lvlJc w:val="left"/>
      <w:pPr>
        <w:ind w:left="720" w:hanging="360"/>
      </w:pPr>
      <w:rPr>
        <w:rFonts w:ascii="Arial" w:eastAsia="Times New Roman" w:hAnsi="Arial" w:cs="Aria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323"/>
    <w:rsid w:val="001B6ED9"/>
    <w:rsid w:val="002A679C"/>
    <w:rsid w:val="002F6463"/>
    <w:rsid w:val="00344AF3"/>
    <w:rsid w:val="00447323"/>
    <w:rsid w:val="004E120F"/>
    <w:rsid w:val="005352F0"/>
    <w:rsid w:val="006F3863"/>
    <w:rsid w:val="007970E9"/>
    <w:rsid w:val="00840A0D"/>
    <w:rsid w:val="00A13ECD"/>
    <w:rsid w:val="00A44CC4"/>
    <w:rsid w:val="00A920B7"/>
    <w:rsid w:val="00B3715A"/>
    <w:rsid w:val="00BE01C6"/>
    <w:rsid w:val="00C10D10"/>
    <w:rsid w:val="00C80C87"/>
    <w:rsid w:val="00CE642C"/>
    <w:rsid w:val="00D53380"/>
    <w:rsid w:val="00D5626A"/>
    <w:rsid w:val="00EE69D7"/>
    <w:rsid w:val="00EF26BD"/>
    <w:rsid w:val="00F50FF8"/>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17699A5B-0984-486E-9055-AFFC7B882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EF26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exposedhide4">
    <w:name w:val="text_exposed_hide4"/>
    <w:basedOn w:val="Fuentedeprrafopredeter"/>
    <w:rsid w:val="00447323"/>
  </w:style>
  <w:style w:type="character" w:customStyle="1" w:styleId="textexposedshow2">
    <w:name w:val="text_exposed_show2"/>
    <w:basedOn w:val="Fuentedeprrafopredeter"/>
    <w:rsid w:val="00447323"/>
    <w:rPr>
      <w:vanish/>
      <w:webHidden w:val="0"/>
      <w:specVanish w:val="0"/>
    </w:rPr>
  </w:style>
  <w:style w:type="character" w:customStyle="1" w:styleId="Ttulo1Car">
    <w:name w:val="Título 1 Car"/>
    <w:basedOn w:val="Fuentedeprrafopredeter"/>
    <w:link w:val="Ttulo1"/>
    <w:uiPriority w:val="9"/>
    <w:rsid w:val="00EF26BD"/>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EF26BD"/>
    <w:pPr>
      <w:spacing w:before="100" w:beforeAutospacing="1" w:after="100" w:afterAutospacing="1" w:line="240" w:lineRule="auto"/>
    </w:pPr>
    <w:rPr>
      <w:rFonts w:ascii="Times New Roman" w:eastAsia="Times New Roman" w:hAnsi="Times New Roman" w:cs="Times New Roman"/>
      <w:sz w:val="24"/>
      <w:szCs w:val="24"/>
      <w:lang w:eastAsia="es-SV"/>
    </w:rPr>
  </w:style>
  <w:style w:type="character" w:styleId="Textoennegrita">
    <w:name w:val="Strong"/>
    <w:basedOn w:val="Fuentedeprrafopredeter"/>
    <w:uiPriority w:val="22"/>
    <w:qFormat/>
    <w:rsid w:val="00EF26BD"/>
    <w:rPr>
      <w:b/>
      <w:bCs/>
    </w:rPr>
  </w:style>
  <w:style w:type="character" w:styleId="Hipervnculo">
    <w:name w:val="Hyperlink"/>
    <w:basedOn w:val="Fuentedeprrafopredeter"/>
    <w:uiPriority w:val="99"/>
    <w:unhideWhenUsed/>
    <w:rsid w:val="006F3863"/>
    <w:rPr>
      <w:color w:val="0000FF" w:themeColor="hyperlink"/>
      <w:u w:val="single"/>
    </w:rPr>
  </w:style>
  <w:style w:type="paragraph" w:styleId="Prrafodelista">
    <w:name w:val="List Paragraph"/>
    <w:basedOn w:val="Normal"/>
    <w:uiPriority w:val="34"/>
    <w:qFormat/>
    <w:rsid w:val="00BE01C6"/>
    <w:pPr>
      <w:ind w:left="720"/>
      <w:contextualSpacing/>
    </w:pPr>
  </w:style>
  <w:style w:type="paragraph" w:styleId="Encabezado">
    <w:name w:val="header"/>
    <w:basedOn w:val="Normal"/>
    <w:link w:val="EncabezadoCar"/>
    <w:uiPriority w:val="99"/>
    <w:unhideWhenUsed/>
    <w:rsid w:val="00B3715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15A"/>
  </w:style>
  <w:style w:type="paragraph" w:styleId="Piedepgina">
    <w:name w:val="footer"/>
    <w:basedOn w:val="Normal"/>
    <w:link w:val="PiedepginaCar"/>
    <w:uiPriority w:val="99"/>
    <w:unhideWhenUsed/>
    <w:rsid w:val="00B3715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37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722450">
      <w:bodyDiv w:val="1"/>
      <w:marLeft w:val="0"/>
      <w:marRight w:val="0"/>
      <w:marTop w:val="0"/>
      <w:marBottom w:val="0"/>
      <w:divBdr>
        <w:top w:val="none" w:sz="0" w:space="0" w:color="auto"/>
        <w:left w:val="none" w:sz="0" w:space="0" w:color="auto"/>
        <w:bottom w:val="none" w:sz="0" w:space="0" w:color="auto"/>
        <w:right w:val="none" w:sz="0" w:space="0" w:color="auto"/>
      </w:divBdr>
      <w:divsChild>
        <w:div w:id="788665159">
          <w:marLeft w:val="0"/>
          <w:marRight w:val="0"/>
          <w:marTop w:val="0"/>
          <w:marBottom w:val="0"/>
          <w:divBdr>
            <w:top w:val="none" w:sz="0" w:space="0" w:color="auto"/>
            <w:left w:val="none" w:sz="0" w:space="0" w:color="auto"/>
            <w:bottom w:val="none" w:sz="0" w:space="0" w:color="auto"/>
            <w:right w:val="none" w:sz="0" w:space="0" w:color="auto"/>
          </w:divBdr>
          <w:divsChild>
            <w:div w:id="1753744582">
              <w:marLeft w:val="0"/>
              <w:marRight w:val="0"/>
              <w:marTop w:val="0"/>
              <w:marBottom w:val="0"/>
              <w:divBdr>
                <w:top w:val="none" w:sz="0" w:space="0" w:color="auto"/>
                <w:left w:val="none" w:sz="0" w:space="0" w:color="auto"/>
                <w:bottom w:val="none" w:sz="0" w:space="0" w:color="auto"/>
                <w:right w:val="none" w:sz="0" w:space="0" w:color="auto"/>
              </w:divBdr>
              <w:divsChild>
                <w:div w:id="1059284471">
                  <w:marLeft w:val="0"/>
                  <w:marRight w:val="0"/>
                  <w:marTop w:val="0"/>
                  <w:marBottom w:val="0"/>
                  <w:divBdr>
                    <w:top w:val="none" w:sz="0" w:space="0" w:color="auto"/>
                    <w:left w:val="none" w:sz="0" w:space="0" w:color="auto"/>
                    <w:bottom w:val="none" w:sz="0" w:space="0" w:color="auto"/>
                    <w:right w:val="none" w:sz="0" w:space="0" w:color="auto"/>
                  </w:divBdr>
                  <w:divsChild>
                    <w:div w:id="957371786">
                      <w:marLeft w:val="0"/>
                      <w:marRight w:val="0"/>
                      <w:marTop w:val="1290"/>
                      <w:marBottom w:val="0"/>
                      <w:divBdr>
                        <w:top w:val="none" w:sz="0" w:space="0" w:color="auto"/>
                        <w:left w:val="none" w:sz="0" w:space="0" w:color="auto"/>
                        <w:bottom w:val="none" w:sz="0" w:space="0" w:color="auto"/>
                        <w:right w:val="none" w:sz="0" w:space="0" w:color="auto"/>
                      </w:divBdr>
                      <w:divsChild>
                        <w:div w:id="1926723063">
                          <w:marLeft w:val="300"/>
                          <w:marRight w:val="0"/>
                          <w:marTop w:val="0"/>
                          <w:marBottom w:val="0"/>
                          <w:divBdr>
                            <w:top w:val="single" w:sz="6" w:space="4" w:color="96A6BA"/>
                            <w:left w:val="single" w:sz="6" w:space="4" w:color="96A6BA"/>
                            <w:bottom w:val="single" w:sz="6" w:space="4" w:color="96A6BA"/>
                            <w:right w:val="single" w:sz="6" w:space="4" w:color="96A6BA"/>
                          </w:divBdr>
                          <w:divsChild>
                            <w:div w:id="838230433">
                              <w:marLeft w:val="0"/>
                              <w:marRight w:val="0"/>
                              <w:marTop w:val="0"/>
                              <w:marBottom w:val="0"/>
                              <w:divBdr>
                                <w:top w:val="none" w:sz="0" w:space="0" w:color="auto"/>
                                <w:left w:val="none" w:sz="0" w:space="0" w:color="auto"/>
                                <w:bottom w:val="none" w:sz="0" w:space="0" w:color="auto"/>
                                <w:right w:val="none" w:sz="0" w:space="0" w:color="auto"/>
                              </w:divBdr>
                              <w:divsChild>
                                <w:div w:id="167140780">
                                  <w:marLeft w:val="0"/>
                                  <w:marRight w:val="0"/>
                                  <w:marTop w:val="0"/>
                                  <w:marBottom w:val="0"/>
                                  <w:divBdr>
                                    <w:top w:val="none" w:sz="0" w:space="0" w:color="auto"/>
                                    <w:left w:val="none" w:sz="0" w:space="0" w:color="auto"/>
                                    <w:bottom w:val="none" w:sz="0" w:space="0" w:color="auto"/>
                                    <w:right w:val="none" w:sz="0" w:space="0" w:color="auto"/>
                                  </w:divBdr>
                                  <w:divsChild>
                                    <w:div w:id="487093486">
                                      <w:marLeft w:val="0"/>
                                      <w:marRight w:val="0"/>
                                      <w:marTop w:val="0"/>
                                      <w:marBottom w:val="0"/>
                                      <w:divBdr>
                                        <w:top w:val="none" w:sz="0" w:space="0" w:color="auto"/>
                                        <w:left w:val="none" w:sz="0" w:space="0" w:color="auto"/>
                                        <w:bottom w:val="none" w:sz="0" w:space="0" w:color="auto"/>
                                        <w:right w:val="none" w:sz="0" w:space="0" w:color="auto"/>
                                      </w:divBdr>
                                      <w:divsChild>
                                        <w:div w:id="913391608">
                                          <w:marLeft w:val="0"/>
                                          <w:marRight w:val="0"/>
                                          <w:marTop w:val="0"/>
                                          <w:marBottom w:val="105"/>
                                          <w:divBdr>
                                            <w:top w:val="single" w:sz="6" w:space="8" w:color="A0ADC0"/>
                                            <w:left w:val="single" w:sz="6" w:space="8" w:color="A0ADC0"/>
                                            <w:bottom w:val="single" w:sz="6" w:space="8" w:color="A0ADC0"/>
                                            <w:right w:val="single" w:sz="6" w:space="8" w:color="A0ADC0"/>
                                          </w:divBdr>
                                          <w:divsChild>
                                            <w:div w:id="2133819289">
                                              <w:marLeft w:val="0"/>
                                              <w:marRight w:val="0"/>
                                              <w:marTop w:val="0"/>
                                              <w:marBottom w:val="0"/>
                                              <w:divBdr>
                                                <w:top w:val="none" w:sz="0" w:space="0" w:color="auto"/>
                                                <w:left w:val="none" w:sz="0" w:space="0" w:color="auto"/>
                                                <w:bottom w:val="none" w:sz="0" w:space="0" w:color="auto"/>
                                                <w:right w:val="none" w:sz="0" w:space="0" w:color="auto"/>
                                              </w:divBdr>
                                              <w:divsChild>
                                                <w:div w:id="18630601">
                                                  <w:marLeft w:val="0"/>
                                                  <w:marRight w:val="0"/>
                                                  <w:marTop w:val="0"/>
                                                  <w:marBottom w:val="0"/>
                                                  <w:divBdr>
                                                    <w:top w:val="none" w:sz="0" w:space="0" w:color="auto"/>
                                                    <w:left w:val="none" w:sz="0" w:space="0" w:color="auto"/>
                                                    <w:bottom w:val="none" w:sz="0" w:space="0" w:color="auto"/>
                                                    <w:right w:val="none" w:sz="0" w:space="0" w:color="auto"/>
                                                  </w:divBdr>
                                                  <w:divsChild>
                                                    <w:div w:id="423845628">
                                                      <w:marLeft w:val="0"/>
                                                      <w:marRight w:val="0"/>
                                                      <w:marTop w:val="120"/>
                                                      <w:marBottom w:val="0"/>
                                                      <w:divBdr>
                                                        <w:top w:val="none" w:sz="0" w:space="0" w:color="auto"/>
                                                        <w:left w:val="none" w:sz="0" w:space="0" w:color="auto"/>
                                                        <w:bottom w:val="none" w:sz="0" w:space="0" w:color="auto"/>
                                                        <w:right w:val="none" w:sz="0" w:space="0" w:color="auto"/>
                                                      </w:divBdr>
                                                      <w:divsChild>
                                                        <w:div w:id="1952854841">
                                                          <w:marLeft w:val="0"/>
                                                          <w:marRight w:val="0"/>
                                                          <w:marTop w:val="0"/>
                                                          <w:marBottom w:val="180"/>
                                                          <w:divBdr>
                                                            <w:top w:val="none" w:sz="0" w:space="0" w:color="auto"/>
                                                            <w:left w:val="none" w:sz="0" w:space="0" w:color="auto"/>
                                                            <w:bottom w:val="none" w:sz="0" w:space="0" w:color="auto"/>
                                                            <w:right w:val="none" w:sz="0" w:space="0" w:color="auto"/>
                                                          </w:divBdr>
                                                          <w:divsChild>
                                                            <w:div w:id="316151278">
                                                              <w:marLeft w:val="0"/>
                                                              <w:marRight w:val="0"/>
                                                              <w:marTop w:val="0"/>
                                                              <w:marBottom w:val="0"/>
                                                              <w:divBdr>
                                                                <w:top w:val="none" w:sz="0" w:space="0" w:color="auto"/>
                                                                <w:left w:val="none" w:sz="0" w:space="0" w:color="auto"/>
                                                                <w:bottom w:val="none" w:sz="0" w:space="0" w:color="auto"/>
                                                                <w:right w:val="none" w:sz="0" w:space="0" w:color="auto"/>
                                                              </w:divBdr>
                                                            </w:div>
                                                            <w:div w:id="131297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45796237">
      <w:bodyDiv w:val="1"/>
      <w:marLeft w:val="0"/>
      <w:marRight w:val="0"/>
      <w:marTop w:val="0"/>
      <w:marBottom w:val="0"/>
      <w:divBdr>
        <w:top w:val="none" w:sz="0" w:space="0" w:color="auto"/>
        <w:left w:val="none" w:sz="0" w:space="0" w:color="auto"/>
        <w:bottom w:val="none" w:sz="0" w:space="0" w:color="auto"/>
        <w:right w:val="none" w:sz="0" w:space="0" w:color="auto"/>
      </w:divBdr>
      <w:divsChild>
        <w:div w:id="1082293274">
          <w:marLeft w:val="0"/>
          <w:marRight w:val="0"/>
          <w:marTop w:val="0"/>
          <w:marBottom w:val="0"/>
          <w:divBdr>
            <w:top w:val="none" w:sz="0" w:space="0" w:color="auto"/>
            <w:left w:val="none" w:sz="0" w:space="0" w:color="auto"/>
            <w:bottom w:val="none" w:sz="0" w:space="0" w:color="auto"/>
            <w:right w:val="none" w:sz="0" w:space="0" w:color="auto"/>
          </w:divBdr>
          <w:divsChild>
            <w:div w:id="537745956">
              <w:marLeft w:val="0"/>
              <w:marRight w:val="0"/>
              <w:marTop w:val="0"/>
              <w:marBottom w:val="0"/>
              <w:divBdr>
                <w:top w:val="none" w:sz="0" w:space="0" w:color="auto"/>
                <w:left w:val="none" w:sz="0" w:space="0" w:color="auto"/>
                <w:bottom w:val="none" w:sz="0" w:space="0" w:color="auto"/>
                <w:right w:val="none" w:sz="0" w:space="0" w:color="auto"/>
              </w:divBdr>
              <w:divsChild>
                <w:div w:id="906452686">
                  <w:marLeft w:val="0"/>
                  <w:marRight w:val="0"/>
                  <w:marTop w:val="0"/>
                  <w:marBottom w:val="0"/>
                  <w:divBdr>
                    <w:top w:val="none" w:sz="0" w:space="0" w:color="auto"/>
                    <w:left w:val="none" w:sz="0" w:space="0" w:color="auto"/>
                    <w:bottom w:val="none" w:sz="0" w:space="0" w:color="auto"/>
                    <w:right w:val="none" w:sz="0" w:space="0" w:color="auto"/>
                  </w:divBdr>
                  <w:divsChild>
                    <w:div w:id="986864401">
                      <w:marLeft w:val="0"/>
                      <w:marRight w:val="0"/>
                      <w:marTop w:val="1290"/>
                      <w:marBottom w:val="0"/>
                      <w:divBdr>
                        <w:top w:val="none" w:sz="0" w:space="0" w:color="auto"/>
                        <w:left w:val="none" w:sz="0" w:space="0" w:color="auto"/>
                        <w:bottom w:val="none" w:sz="0" w:space="0" w:color="auto"/>
                        <w:right w:val="none" w:sz="0" w:space="0" w:color="auto"/>
                      </w:divBdr>
                      <w:divsChild>
                        <w:div w:id="1501702115">
                          <w:marLeft w:val="300"/>
                          <w:marRight w:val="0"/>
                          <w:marTop w:val="0"/>
                          <w:marBottom w:val="0"/>
                          <w:divBdr>
                            <w:top w:val="single" w:sz="6" w:space="4" w:color="96A6BA"/>
                            <w:left w:val="single" w:sz="6" w:space="4" w:color="96A6BA"/>
                            <w:bottom w:val="single" w:sz="6" w:space="4" w:color="96A6BA"/>
                            <w:right w:val="single" w:sz="6" w:space="4" w:color="96A6BA"/>
                          </w:divBdr>
                          <w:divsChild>
                            <w:div w:id="1939293875">
                              <w:marLeft w:val="0"/>
                              <w:marRight w:val="0"/>
                              <w:marTop w:val="0"/>
                              <w:marBottom w:val="0"/>
                              <w:divBdr>
                                <w:top w:val="none" w:sz="0" w:space="0" w:color="auto"/>
                                <w:left w:val="none" w:sz="0" w:space="0" w:color="auto"/>
                                <w:bottom w:val="none" w:sz="0" w:space="0" w:color="auto"/>
                                <w:right w:val="none" w:sz="0" w:space="0" w:color="auto"/>
                              </w:divBdr>
                              <w:divsChild>
                                <w:div w:id="1259101577">
                                  <w:marLeft w:val="0"/>
                                  <w:marRight w:val="0"/>
                                  <w:marTop w:val="0"/>
                                  <w:marBottom w:val="0"/>
                                  <w:divBdr>
                                    <w:top w:val="none" w:sz="0" w:space="0" w:color="auto"/>
                                    <w:left w:val="none" w:sz="0" w:space="0" w:color="auto"/>
                                    <w:bottom w:val="none" w:sz="0" w:space="0" w:color="auto"/>
                                    <w:right w:val="none" w:sz="0" w:space="0" w:color="auto"/>
                                  </w:divBdr>
                                  <w:divsChild>
                                    <w:div w:id="1301226347">
                                      <w:marLeft w:val="0"/>
                                      <w:marRight w:val="0"/>
                                      <w:marTop w:val="0"/>
                                      <w:marBottom w:val="0"/>
                                      <w:divBdr>
                                        <w:top w:val="none" w:sz="0" w:space="0" w:color="auto"/>
                                        <w:left w:val="none" w:sz="0" w:space="0" w:color="auto"/>
                                        <w:bottom w:val="none" w:sz="0" w:space="0" w:color="auto"/>
                                        <w:right w:val="none" w:sz="0" w:space="0" w:color="auto"/>
                                      </w:divBdr>
                                      <w:divsChild>
                                        <w:div w:id="1403720981">
                                          <w:marLeft w:val="0"/>
                                          <w:marRight w:val="0"/>
                                          <w:marTop w:val="0"/>
                                          <w:marBottom w:val="105"/>
                                          <w:divBdr>
                                            <w:top w:val="single" w:sz="6" w:space="8" w:color="A0ADC0"/>
                                            <w:left w:val="single" w:sz="6" w:space="8" w:color="A0ADC0"/>
                                            <w:bottom w:val="single" w:sz="6" w:space="8" w:color="A0ADC0"/>
                                            <w:right w:val="single" w:sz="6" w:space="8" w:color="A0ADC0"/>
                                          </w:divBdr>
                                          <w:divsChild>
                                            <w:div w:id="1307861188">
                                              <w:marLeft w:val="0"/>
                                              <w:marRight w:val="0"/>
                                              <w:marTop w:val="0"/>
                                              <w:marBottom w:val="0"/>
                                              <w:divBdr>
                                                <w:top w:val="none" w:sz="0" w:space="0" w:color="auto"/>
                                                <w:left w:val="none" w:sz="0" w:space="0" w:color="auto"/>
                                                <w:bottom w:val="none" w:sz="0" w:space="0" w:color="auto"/>
                                                <w:right w:val="none" w:sz="0" w:space="0" w:color="auto"/>
                                              </w:divBdr>
                                              <w:divsChild>
                                                <w:div w:id="78412771">
                                                  <w:marLeft w:val="0"/>
                                                  <w:marRight w:val="0"/>
                                                  <w:marTop w:val="0"/>
                                                  <w:marBottom w:val="0"/>
                                                  <w:divBdr>
                                                    <w:top w:val="none" w:sz="0" w:space="0" w:color="auto"/>
                                                    <w:left w:val="none" w:sz="0" w:space="0" w:color="auto"/>
                                                    <w:bottom w:val="none" w:sz="0" w:space="0" w:color="auto"/>
                                                    <w:right w:val="none" w:sz="0" w:space="0" w:color="auto"/>
                                                  </w:divBdr>
                                                  <w:divsChild>
                                                    <w:div w:id="1423599406">
                                                      <w:marLeft w:val="0"/>
                                                      <w:marRight w:val="0"/>
                                                      <w:marTop w:val="120"/>
                                                      <w:marBottom w:val="0"/>
                                                      <w:divBdr>
                                                        <w:top w:val="none" w:sz="0" w:space="0" w:color="auto"/>
                                                        <w:left w:val="none" w:sz="0" w:space="0" w:color="auto"/>
                                                        <w:bottom w:val="none" w:sz="0" w:space="0" w:color="auto"/>
                                                        <w:right w:val="none" w:sz="0" w:space="0" w:color="auto"/>
                                                      </w:divBdr>
                                                      <w:divsChild>
                                                        <w:div w:id="62025875">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70813506">
      <w:bodyDiv w:val="1"/>
      <w:marLeft w:val="0"/>
      <w:marRight w:val="0"/>
      <w:marTop w:val="0"/>
      <w:marBottom w:val="0"/>
      <w:divBdr>
        <w:top w:val="none" w:sz="0" w:space="0" w:color="auto"/>
        <w:left w:val="none" w:sz="0" w:space="0" w:color="auto"/>
        <w:bottom w:val="none" w:sz="0" w:space="0" w:color="auto"/>
        <w:right w:val="none" w:sz="0" w:space="0" w:color="auto"/>
      </w:divBdr>
      <w:divsChild>
        <w:div w:id="2082825915">
          <w:marLeft w:val="0"/>
          <w:marRight w:val="0"/>
          <w:marTop w:val="0"/>
          <w:marBottom w:val="0"/>
          <w:divBdr>
            <w:top w:val="none" w:sz="0" w:space="0" w:color="auto"/>
            <w:left w:val="none" w:sz="0" w:space="0" w:color="auto"/>
            <w:bottom w:val="none" w:sz="0" w:space="0" w:color="auto"/>
            <w:right w:val="none" w:sz="0" w:space="0" w:color="auto"/>
          </w:divBdr>
          <w:divsChild>
            <w:div w:id="108665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602</Words>
  <Characters>3315</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Fidias</dc:creator>
  <cp:lastModifiedBy>Maquina5</cp:lastModifiedBy>
  <cp:revision>4</cp:revision>
  <dcterms:created xsi:type="dcterms:W3CDTF">2015-11-18T03:34:00Z</dcterms:created>
  <dcterms:modified xsi:type="dcterms:W3CDTF">2015-11-20T04:08:00Z</dcterms:modified>
</cp:coreProperties>
</file>