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D1" w:rsidRDefault="00B94651" w:rsidP="003E0EAF">
      <w:pPr>
        <w:jc w:val="center"/>
        <w:rPr>
          <w:b/>
        </w:rPr>
      </w:pPr>
      <w:r w:rsidRPr="003E0EAF">
        <w:rPr>
          <w:b/>
        </w:rPr>
        <w:t>AUDITORIA INTERNA Y EL FRAUDE</w:t>
      </w:r>
    </w:p>
    <w:p w:rsidR="00787DA7" w:rsidRDefault="00C3377B" w:rsidP="003E0EAF">
      <w:pPr>
        <w:jc w:val="center"/>
        <w:rPr>
          <w:b/>
        </w:rPr>
      </w:pPr>
      <w:r>
        <w:rPr>
          <w:b/>
        </w:rPr>
        <w:t>RESUMEN.</w:t>
      </w:r>
    </w:p>
    <w:p w:rsidR="00787DA7" w:rsidRDefault="00787DA7" w:rsidP="00787DA7">
      <w:pPr>
        <w:jc w:val="both"/>
      </w:pPr>
      <w:r>
        <w:t>“fraude se ha presentado en los últimos años como uno de los grandes males para las empresas, las economías y la sociedad en general. Como quiera, el auditor interno convive en un ambiente de riesgos de actos fraudulentos. El establecimiento de medidas preventivas y la detección de fraude es responsabilidad de la gerencia de la entidad, a cargo de la auditoría interna está la evaluación de los procedimientos y medidas preventivas como de las detectivas</w:t>
      </w:r>
      <w:bookmarkStart w:id="0" w:name="_GoBack"/>
      <w:bookmarkEnd w:id="0"/>
      <w:r>
        <w:t xml:space="preserve"> de errores y fraudes, dispuestos por la administración</w:t>
      </w:r>
      <w:r w:rsidR="005611FF">
        <w:t>.</w:t>
      </w:r>
    </w:p>
    <w:p w:rsidR="005611FF" w:rsidRDefault="005611FF" w:rsidP="00787DA7">
      <w:pPr>
        <w:jc w:val="both"/>
      </w:pPr>
    </w:p>
    <w:p w:rsidR="005611FF" w:rsidRDefault="005611FF" w:rsidP="00787DA7">
      <w:pPr>
        <w:jc w:val="both"/>
      </w:pPr>
      <w:r w:rsidRPr="005611FF">
        <w:rPr>
          <w:b/>
          <w:i/>
        </w:rPr>
        <w:t>Fraude Interno</w:t>
      </w:r>
      <w:r>
        <w:t xml:space="preserve"> Genera pérdidas derivadas de algún tipo de actuación encaminada a defraudar, apropiarse de bienes indebidamente o soslayar regulaciones, leyes o políticas empresariales (excluidos los eventos de diversidad / discriminación) en las que se encuentra implicada, al menos, una parte interna a la empresa. Esta categoría incluye eventos asociados con: actividades no autorizadas, hurto y fraude.</w:t>
      </w:r>
    </w:p>
    <w:p w:rsidR="005611FF" w:rsidRDefault="005611FF" w:rsidP="00787DA7">
      <w:pPr>
        <w:jc w:val="both"/>
      </w:pPr>
      <w:r>
        <w:t xml:space="preserve"> </w:t>
      </w:r>
      <w:r w:rsidRPr="005611FF">
        <w:rPr>
          <w:b/>
          <w:i/>
        </w:rPr>
        <w:t>Fraude Externo</w:t>
      </w:r>
      <w:r>
        <w:t xml:space="preserve"> Genera pérdidas derivadas de algún tipo de actuación encaminada a defraudar, apropiarse de bienes indebidamente o soslayar la legislación, por parte un tercero. Esta categoría </w:t>
      </w:r>
      <w:proofErr w:type="gramStart"/>
      <w:r>
        <w:t>incluye</w:t>
      </w:r>
      <w:proofErr w:type="gramEnd"/>
      <w:r>
        <w:t xml:space="preserve"> eventos asociados con: seguridad </w:t>
      </w:r>
      <w:r w:rsidR="00360E9E">
        <w:t>de los sistemas, hurto y fraude</w:t>
      </w:r>
    </w:p>
    <w:p w:rsidR="005611FF" w:rsidRPr="003E0EAF" w:rsidRDefault="005611FF" w:rsidP="00787DA7">
      <w:pPr>
        <w:jc w:val="both"/>
        <w:rPr>
          <w:b/>
        </w:rPr>
      </w:pPr>
    </w:p>
    <w:p w:rsidR="00A57CD1" w:rsidRDefault="00A57CD1" w:rsidP="00A57CD1">
      <w:pPr>
        <w:jc w:val="both"/>
      </w:pPr>
      <w:r>
        <w:t>La definición de Auditoria Interna establecida por el Instituto de Auditores Internos es la siguiente:</w:t>
      </w:r>
    </w:p>
    <w:p w:rsidR="00895B34" w:rsidRDefault="00A57CD1" w:rsidP="00A57CD1">
      <w:pPr>
        <w:jc w:val="both"/>
      </w:pPr>
      <w:r>
        <w:t xml:space="preserve">“La </w:t>
      </w:r>
      <w:r w:rsidR="003E0EAF">
        <w:t>auditoría</w:t>
      </w:r>
      <w:r w:rsidR="00895B34">
        <w:t xml:space="preserve"> interna es una actividad independiente y objetiva de aseguramiento y consulta, concebida para agregar valor y mejorar las operaciones de una organización. Ayuda a una organización a cumplir sus objetivos aportando un enfoque </w:t>
      </w:r>
      <w:r w:rsidR="003E0EAF">
        <w:t>sistemático</w:t>
      </w:r>
      <w:r w:rsidR="00895B34">
        <w:t xml:space="preserve"> y disciplinado para evaluar y mejorar la eficacia de los procesos de gestión de riesgos, control y gobierno”.</w:t>
      </w:r>
    </w:p>
    <w:p w:rsidR="00895B34" w:rsidRDefault="009932E0" w:rsidP="00A57CD1">
      <w:pPr>
        <w:jc w:val="both"/>
      </w:pPr>
      <w:r>
        <w:t xml:space="preserve">El auditor interno al realizar sus labores de aseguramiento (evaluación de un proceso o sistema) o de consulta (asesoría, consejería) </w:t>
      </w:r>
      <w:r w:rsidR="00557FE6">
        <w:t xml:space="preserve">puede encontrar o casos de fraude financiero, su responsabilidad respecto a la detección de los mismos </w:t>
      </w:r>
      <w:r w:rsidR="003E0EAF">
        <w:t>está</w:t>
      </w:r>
      <w:r w:rsidR="00557FE6">
        <w:t xml:space="preserve"> definida en la Norma Internacional para el Ejercicio Profesional de la Auditoria Interna – NEPAI 1210 – “Pericia”, que señala lo siguiente:</w:t>
      </w:r>
    </w:p>
    <w:p w:rsidR="00557FE6" w:rsidRDefault="00557FE6" w:rsidP="00A57CD1">
      <w:pPr>
        <w:jc w:val="both"/>
      </w:pPr>
      <w:r>
        <w:t>“1210 – Pericia.</w:t>
      </w:r>
    </w:p>
    <w:p w:rsidR="00760929" w:rsidRDefault="00557FE6" w:rsidP="00A57CD1">
      <w:pPr>
        <w:jc w:val="both"/>
      </w:pPr>
      <w:r>
        <w:t>1210</w:t>
      </w:r>
      <w:proofErr w:type="gramStart"/>
      <w:r>
        <w:t>.A2</w:t>
      </w:r>
      <w:proofErr w:type="gramEnd"/>
      <w:r>
        <w:t xml:space="preserve"> – El auditor interno debe tener suficientes conocimientos para identificar los indicadores de fraude, pero no es de </w:t>
      </w:r>
      <w:r w:rsidR="00760929">
        <w:t>esperar que tenga conocimientos similares a los de aquellas personas cuya responsabilidad principal es la detección e investigación del fraude”.</w:t>
      </w:r>
    </w:p>
    <w:p w:rsidR="00760929" w:rsidRDefault="00760929" w:rsidP="00A57CD1">
      <w:pPr>
        <w:jc w:val="both"/>
      </w:pPr>
      <w:r>
        <w:t>El glosario de las NEPAI define al fraude de la siguiente manera:</w:t>
      </w:r>
    </w:p>
    <w:p w:rsidR="00FA3D67" w:rsidRDefault="00D77FBB" w:rsidP="00A57CD1">
      <w:pPr>
        <w:jc w:val="both"/>
      </w:pPr>
      <w:r>
        <w:lastRenderedPageBreak/>
        <w:t xml:space="preserve">“Fraude” – Cualquier acto ilegal caracterizado por engaño, ocultación o </w:t>
      </w:r>
      <w:r w:rsidR="00FA3D67">
        <w:t>violación</w:t>
      </w:r>
      <w:r>
        <w:t xml:space="preserve"> de confianza. </w:t>
      </w:r>
      <w:r w:rsidR="00FA3D67">
        <w:t xml:space="preserve">Los fraudes son perpetrados por individuos y por organizaciones para obtener dinero, bienes y servicios, para evitar pagos o </w:t>
      </w:r>
      <w:r w:rsidR="002A22E0">
        <w:t>pérdidas</w:t>
      </w:r>
      <w:r w:rsidR="00FA3D67">
        <w:t xml:space="preserve"> de servicios, o para asegurarse ventajas personales o de negocio”.</w:t>
      </w:r>
    </w:p>
    <w:p w:rsidR="00FA3D67" w:rsidRDefault="00FA3D67" w:rsidP="00A57CD1">
      <w:pPr>
        <w:jc w:val="both"/>
      </w:pPr>
      <w:r>
        <w:t>El auditor interno respecto del fraude (posible o existente) en la organización, debe:</w:t>
      </w:r>
    </w:p>
    <w:p w:rsidR="00505297" w:rsidRDefault="00505297" w:rsidP="00505297">
      <w:pPr>
        <w:pStyle w:val="Prrafodelista"/>
        <w:numPr>
          <w:ilvl w:val="0"/>
          <w:numId w:val="1"/>
        </w:numPr>
        <w:jc w:val="both"/>
      </w:pPr>
      <w:r>
        <w:t>Poseer los conocimientos y habilidades suficientes que le permitan identificar los indicadores de que un fraude pudiera haberse cometido, es decir, reconocer los indicios de fraude existente (presente).</w:t>
      </w:r>
    </w:p>
    <w:p w:rsidR="00505297" w:rsidRDefault="00505297" w:rsidP="00505297">
      <w:pPr>
        <w:pStyle w:val="Prrafodelista"/>
        <w:numPr>
          <w:ilvl w:val="0"/>
          <w:numId w:val="1"/>
        </w:numPr>
        <w:jc w:val="both"/>
      </w:pPr>
      <w:r>
        <w:t>Permanecer siempre alerta ante cualquier circunstancia (oportunidad) que pudiera facilitar y permitir el cometimiento de fraude; es decir, reconocer los fraudes potenciales que podrían presentarse en la empresa.</w:t>
      </w:r>
    </w:p>
    <w:p w:rsidR="00505297" w:rsidRDefault="00505297" w:rsidP="00505297">
      <w:pPr>
        <w:pStyle w:val="Prrafodelista"/>
        <w:numPr>
          <w:ilvl w:val="0"/>
          <w:numId w:val="1"/>
        </w:numPr>
        <w:jc w:val="both"/>
      </w:pPr>
      <w:r>
        <w:t xml:space="preserve">Evaluar los indicadores que señalen la posibilidad de que un fraude pudo haberse perpetrado a fin de comunicar a los directivos los casos en que el auditor ha concluido: </w:t>
      </w:r>
    </w:p>
    <w:p w:rsidR="003E0EAF" w:rsidRDefault="003E0EAF" w:rsidP="003E0EAF">
      <w:pPr>
        <w:pStyle w:val="Prrafodelista"/>
        <w:jc w:val="both"/>
      </w:pPr>
    </w:p>
    <w:p w:rsidR="00505297" w:rsidRDefault="00505297" w:rsidP="005D7A35">
      <w:pPr>
        <w:pStyle w:val="Prrafodelista"/>
        <w:jc w:val="both"/>
      </w:pPr>
      <w:r>
        <w:t xml:space="preserve">1. Que hay suficientes indicios del cometimiento de un fraude; y </w:t>
      </w:r>
    </w:p>
    <w:p w:rsidR="005D7A35" w:rsidRDefault="005D7A35" w:rsidP="005D7A35">
      <w:pPr>
        <w:pStyle w:val="Prrafodelista"/>
        <w:jc w:val="both"/>
      </w:pPr>
      <w:r>
        <w:t>2. Que, por lo tanto, amerita el indicio de una investigación (auditoria forense).</w:t>
      </w:r>
    </w:p>
    <w:p w:rsidR="005D7A35" w:rsidRDefault="005D7A35" w:rsidP="005D7A35">
      <w:pPr>
        <w:jc w:val="both"/>
      </w:pPr>
      <w:r>
        <w:t>Las Normas Internacionales para el Ejercicio Profesional de la Auditoría Interna – NEPAI y los consejos para la práctica emitidos por el instituto de Auditores Internos señalan:</w:t>
      </w:r>
    </w:p>
    <w:p w:rsidR="005D7A35" w:rsidRDefault="005D7A35" w:rsidP="005D7A35">
      <w:pPr>
        <w:pStyle w:val="Prrafodelista"/>
        <w:numPr>
          <w:ilvl w:val="0"/>
          <w:numId w:val="1"/>
        </w:numPr>
        <w:jc w:val="both"/>
      </w:pPr>
      <w:r>
        <w:t xml:space="preserve">Que no se debe esperar que los auditores internos tengan conocimientos similares a los de aquellas personas cuya responsabilidad principal es la detección e investigación del fraude; </w:t>
      </w:r>
    </w:p>
    <w:p w:rsidR="00A26F9F" w:rsidRDefault="005D7A35" w:rsidP="00A57CD1">
      <w:pPr>
        <w:pStyle w:val="Prrafodelista"/>
        <w:numPr>
          <w:ilvl w:val="0"/>
          <w:numId w:val="1"/>
        </w:numPr>
        <w:jc w:val="both"/>
      </w:pPr>
      <w:r>
        <w:t>Que los procedimientos de auditoría por si solos, incluso cuando se llevan a cabo con el debido cuidado profesional, no garantizan que el fraude será detectado.</w:t>
      </w:r>
    </w:p>
    <w:p w:rsidR="003E0EAF" w:rsidRDefault="00A26F9F" w:rsidP="00A57CD1">
      <w:pPr>
        <w:jc w:val="both"/>
      </w:pPr>
      <w:r>
        <w:t>La resp</w:t>
      </w:r>
      <w:r w:rsidR="003E0EAF">
        <w:t>onsabilidad del auditor interno respecto del fraude en la organización consiste fundamentalmente en poseer conocimientos necesarios para identificar  los indicadores de fraude.</w:t>
      </w:r>
    </w:p>
    <w:p w:rsidR="003E0EAF" w:rsidRPr="003E0EAF" w:rsidRDefault="003E0EAF" w:rsidP="003E0EAF">
      <w:pPr>
        <w:jc w:val="both"/>
        <w:rPr>
          <w:b/>
          <w:i/>
        </w:rPr>
      </w:pPr>
      <w:r w:rsidRPr="003E0EAF">
        <w:rPr>
          <w:b/>
          <w:i/>
        </w:rPr>
        <w:t>¿Cómo podemos detectar el fraude? – Algunas señales de fraude:</w:t>
      </w:r>
    </w:p>
    <w:p w:rsidR="003E0EAF" w:rsidRDefault="003E0EAF" w:rsidP="003E0EAF">
      <w:pPr>
        <w:spacing w:after="0" w:line="240" w:lineRule="auto"/>
        <w:jc w:val="both"/>
      </w:pPr>
      <w:r>
        <w:t>1.</w:t>
      </w:r>
      <w:r>
        <w:tab/>
        <w:t>Pagos duplicados.</w:t>
      </w:r>
    </w:p>
    <w:p w:rsidR="003E0EAF" w:rsidRDefault="003E0EAF" w:rsidP="003E0EAF">
      <w:pPr>
        <w:spacing w:after="0" w:line="240" w:lineRule="auto"/>
        <w:jc w:val="both"/>
      </w:pPr>
      <w:r>
        <w:t>2.</w:t>
      </w:r>
      <w:r>
        <w:tab/>
        <w:t>Descuadres sistemáticos en las existencias.</w:t>
      </w:r>
    </w:p>
    <w:p w:rsidR="003E0EAF" w:rsidRDefault="003E0EAF" w:rsidP="003E0EAF">
      <w:pPr>
        <w:spacing w:after="0" w:line="240" w:lineRule="auto"/>
        <w:jc w:val="both"/>
      </w:pPr>
      <w:r>
        <w:t>3.</w:t>
      </w:r>
      <w:r>
        <w:tab/>
        <w:t>Quejas de clientes.</w:t>
      </w:r>
    </w:p>
    <w:p w:rsidR="003E0EAF" w:rsidRDefault="003E0EAF" w:rsidP="003E0EAF">
      <w:pPr>
        <w:spacing w:after="0" w:line="240" w:lineRule="auto"/>
        <w:jc w:val="both"/>
      </w:pPr>
      <w:r>
        <w:t>4.</w:t>
      </w:r>
      <w:r>
        <w:tab/>
        <w:t>Cancelaciones inusuales de cuentas por cobrar.</w:t>
      </w:r>
    </w:p>
    <w:p w:rsidR="003E0EAF" w:rsidRDefault="003E0EAF" w:rsidP="003E0EAF">
      <w:pPr>
        <w:spacing w:after="0" w:line="240" w:lineRule="auto"/>
        <w:jc w:val="both"/>
      </w:pPr>
      <w:r>
        <w:t>5.</w:t>
      </w:r>
      <w:r>
        <w:tab/>
        <w:t>Gastos o reembolsos irracionales.</w:t>
      </w:r>
    </w:p>
    <w:p w:rsidR="003E0EAF" w:rsidRDefault="003E0EAF" w:rsidP="003E0EAF">
      <w:pPr>
        <w:spacing w:after="0" w:line="240" w:lineRule="auto"/>
        <w:jc w:val="both"/>
      </w:pPr>
      <w:r>
        <w:t>6.</w:t>
      </w:r>
      <w:r>
        <w:tab/>
        <w:t>Faltantes o sobrantes de caja.</w:t>
      </w:r>
    </w:p>
    <w:p w:rsidR="003E0EAF" w:rsidRDefault="003E0EAF" w:rsidP="003E0EAF">
      <w:pPr>
        <w:spacing w:after="0" w:line="240" w:lineRule="auto"/>
        <w:ind w:left="705" w:hanging="705"/>
        <w:jc w:val="both"/>
      </w:pPr>
      <w:r>
        <w:t>7.</w:t>
      </w:r>
      <w:r>
        <w:tab/>
        <w:t>Operaciones no autorizadas, operaciones registradas incorrectamente, u operaciones no registradas de manera completa y oportuna.</w:t>
      </w:r>
    </w:p>
    <w:p w:rsidR="003E0EAF" w:rsidRDefault="003E0EAF" w:rsidP="003E0EAF">
      <w:pPr>
        <w:spacing w:after="0" w:line="240" w:lineRule="auto"/>
        <w:jc w:val="both"/>
      </w:pPr>
      <w:r>
        <w:t>8.</w:t>
      </w:r>
      <w:r>
        <w:tab/>
        <w:t>Pagos significativos o inusuales por servicios no  especificados.</w:t>
      </w:r>
    </w:p>
    <w:p w:rsidR="003E0EAF" w:rsidRDefault="003E0EAF" w:rsidP="003E0EAF">
      <w:pPr>
        <w:spacing w:after="0" w:line="240" w:lineRule="auto"/>
        <w:jc w:val="both"/>
      </w:pPr>
      <w:r>
        <w:t>9.</w:t>
      </w:r>
      <w:r>
        <w:tab/>
        <w:t>Comisiones excesivas con respecto a lo habitual.</w:t>
      </w:r>
    </w:p>
    <w:p w:rsidR="003E0EAF" w:rsidRDefault="003E0EAF" w:rsidP="003E0EAF">
      <w:pPr>
        <w:spacing w:after="0" w:line="240" w:lineRule="auto"/>
        <w:jc w:val="both"/>
      </w:pPr>
      <w:r>
        <w:t>10.</w:t>
      </w:r>
      <w:r>
        <w:tab/>
        <w:t>Irregularidades en documentos.</w:t>
      </w:r>
    </w:p>
    <w:p w:rsidR="003D6370" w:rsidRDefault="003D6370" w:rsidP="003D6370">
      <w:pPr>
        <w:jc w:val="both"/>
      </w:pPr>
    </w:p>
    <w:sectPr w:rsidR="003D63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99300B"/>
    <w:multiLevelType w:val="hybridMultilevel"/>
    <w:tmpl w:val="748A6D6E"/>
    <w:lvl w:ilvl="0" w:tplc="A24E2D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651"/>
    <w:rsid w:val="00240A2B"/>
    <w:rsid w:val="002A22E0"/>
    <w:rsid w:val="00315F9C"/>
    <w:rsid w:val="00360E9E"/>
    <w:rsid w:val="003D6370"/>
    <w:rsid w:val="003E0EAF"/>
    <w:rsid w:val="004469CE"/>
    <w:rsid w:val="00494117"/>
    <w:rsid w:val="00505297"/>
    <w:rsid w:val="00557FE6"/>
    <w:rsid w:val="005611FF"/>
    <w:rsid w:val="005D7A35"/>
    <w:rsid w:val="00615F33"/>
    <w:rsid w:val="00760929"/>
    <w:rsid w:val="00787DA7"/>
    <w:rsid w:val="00895B34"/>
    <w:rsid w:val="009932E0"/>
    <w:rsid w:val="00A26F9F"/>
    <w:rsid w:val="00A57CD1"/>
    <w:rsid w:val="00A73945"/>
    <w:rsid w:val="00B87B1B"/>
    <w:rsid w:val="00B94651"/>
    <w:rsid w:val="00C3377B"/>
    <w:rsid w:val="00C76E1B"/>
    <w:rsid w:val="00D77FBB"/>
    <w:rsid w:val="00FA3D67"/>
    <w:rsid w:val="00FE6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DD3ACC-DCF3-465E-BCE6-3BAC52ED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615F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0529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E62D2"/>
    <w:rPr>
      <w:color w:val="0000FF" w:themeColor="hyperlink"/>
      <w:u w:val="single"/>
    </w:rPr>
  </w:style>
  <w:style w:type="character" w:styleId="Textoennegrita">
    <w:name w:val="Strong"/>
    <w:basedOn w:val="Fuentedeprrafopredeter"/>
    <w:uiPriority w:val="22"/>
    <w:qFormat/>
    <w:rsid w:val="00FE62D2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615F33"/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3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740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MARICELA</cp:lastModifiedBy>
  <cp:revision>2</cp:revision>
  <dcterms:created xsi:type="dcterms:W3CDTF">2015-11-25T20:14:00Z</dcterms:created>
  <dcterms:modified xsi:type="dcterms:W3CDTF">2015-11-25T20:14:00Z</dcterms:modified>
</cp:coreProperties>
</file>