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15F" w:rsidRPr="00446AC3" w:rsidRDefault="0012515F" w:rsidP="0012515F">
      <w:pPr>
        <w:spacing w:after="0" w:line="48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es-ES"/>
        </w:rPr>
      </w:pPr>
      <w:r>
        <w:rPr>
          <w:rFonts w:ascii="Times New Roman" w:hAnsi="Times New Roman" w:cs="Times New Roman"/>
          <w:b/>
          <w:sz w:val="24"/>
          <w:szCs w:val="24"/>
        </w:rPr>
        <w:t>RESUMEN TEMA 23</w:t>
      </w:r>
      <w:r w:rsidRPr="00446AC3">
        <w:rPr>
          <w:rFonts w:ascii="Times New Roman" w:hAnsi="Times New Roman" w:cs="Times New Roman"/>
          <w:b/>
          <w:sz w:val="24"/>
          <w:szCs w:val="24"/>
        </w:rPr>
        <w:t>: PROCEDIMIENTOS ORIENTADOS A DETE</w:t>
      </w:r>
      <w:r>
        <w:rPr>
          <w:rFonts w:ascii="Times New Roman" w:hAnsi="Times New Roman" w:cs="Times New Roman"/>
          <w:b/>
          <w:sz w:val="24"/>
          <w:szCs w:val="24"/>
        </w:rPr>
        <w:t xml:space="preserve">CTAR SUSTRACCIÓN DE ACTIVOS </w:t>
      </w:r>
    </w:p>
    <w:p w:rsidR="00F32229" w:rsidRPr="00F32229" w:rsidRDefault="00F32229" w:rsidP="00F32229">
      <w:pPr>
        <w:jc w:val="both"/>
        <w:rPr>
          <w:sz w:val="24"/>
          <w:szCs w:val="24"/>
        </w:rPr>
      </w:pPr>
      <w:bookmarkStart w:id="0" w:name="_GoBack"/>
      <w:bookmarkEnd w:id="0"/>
    </w:p>
    <w:p w:rsidR="00F32229" w:rsidRPr="00F32229" w:rsidRDefault="00F32229" w:rsidP="00F32229">
      <w:p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 xml:space="preserve">Según </w:t>
      </w:r>
      <w:proofErr w:type="spellStart"/>
      <w:r w:rsidRPr="00F32229">
        <w:rPr>
          <w:rFonts w:cs="Times New Roman"/>
          <w:sz w:val="24"/>
          <w:szCs w:val="24"/>
        </w:rPr>
        <w:t>The</w:t>
      </w:r>
      <w:proofErr w:type="spellEnd"/>
      <w:r w:rsidRPr="00F32229">
        <w:rPr>
          <w:rFonts w:cs="Times New Roman"/>
          <w:sz w:val="24"/>
          <w:szCs w:val="24"/>
        </w:rPr>
        <w:t xml:space="preserve"> </w:t>
      </w:r>
      <w:proofErr w:type="spellStart"/>
      <w:r w:rsidRPr="00F32229">
        <w:rPr>
          <w:rFonts w:cs="Times New Roman"/>
          <w:sz w:val="24"/>
          <w:szCs w:val="24"/>
        </w:rPr>
        <w:t>institute</w:t>
      </w:r>
      <w:proofErr w:type="spellEnd"/>
      <w:r w:rsidRPr="00F32229">
        <w:rPr>
          <w:rFonts w:cs="Times New Roman"/>
          <w:sz w:val="24"/>
          <w:szCs w:val="24"/>
        </w:rPr>
        <w:t xml:space="preserve"> of </w:t>
      </w:r>
      <w:proofErr w:type="spellStart"/>
      <w:r w:rsidRPr="00F32229">
        <w:rPr>
          <w:rFonts w:cs="Times New Roman"/>
          <w:sz w:val="24"/>
          <w:szCs w:val="24"/>
        </w:rPr>
        <w:t>internal</w:t>
      </w:r>
      <w:proofErr w:type="spellEnd"/>
      <w:r w:rsidRPr="00F32229">
        <w:rPr>
          <w:rFonts w:cs="Times New Roman"/>
          <w:sz w:val="24"/>
          <w:szCs w:val="24"/>
        </w:rPr>
        <w:t xml:space="preserve"> </w:t>
      </w:r>
      <w:proofErr w:type="spellStart"/>
      <w:r w:rsidRPr="00F32229">
        <w:rPr>
          <w:rFonts w:cs="Times New Roman"/>
          <w:sz w:val="24"/>
          <w:szCs w:val="24"/>
        </w:rPr>
        <w:t>auditors</w:t>
      </w:r>
      <w:proofErr w:type="spellEnd"/>
      <w:r w:rsidRPr="00F32229">
        <w:rPr>
          <w:rFonts w:cs="Times New Roman"/>
          <w:sz w:val="24"/>
          <w:szCs w:val="24"/>
        </w:rPr>
        <w:t xml:space="preserve">: Cualquier acto ilegal caracterizado por el engaño, el ocultamiento o la violación de la confianza. Los fraudes son perpetrados por individuos y organizaciones para: </w:t>
      </w:r>
    </w:p>
    <w:p w:rsidR="00F32229" w:rsidRPr="00F32229" w:rsidRDefault="00F32229" w:rsidP="00F32229">
      <w:pPr>
        <w:pStyle w:val="Prrafodelista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>Obtener dinero, propiedades o servicios</w:t>
      </w:r>
    </w:p>
    <w:p w:rsidR="00F32229" w:rsidRPr="00F32229" w:rsidRDefault="00F32229" w:rsidP="00F32229">
      <w:pPr>
        <w:pStyle w:val="Prrafodelista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 xml:space="preserve">Evitar pagos o pérdida de servicios </w:t>
      </w:r>
    </w:p>
    <w:p w:rsidR="00F32229" w:rsidRPr="00F32229" w:rsidRDefault="00F32229" w:rsidP="00F32229">
      <w:pPr>
        <w:pStyle w:val="Prrafodelista"/>
        <w:numPr>
          <w:ilvl w:val="0"/>
          <w:numId w:val="1"/>
        </w:num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>Asegurar una ventaja personal o del negocio</w:t>
      </w:r>
    </w:p>
    <w:p w:rsidR="00F32229" w:rsidRPr="00F32229" w:rsidRDefault="00F32229" w:rsidP="00F32229">
      <w:p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>Clasificación del Fraude</w:t>
      </w:r>
    </w:p>
    <w:p w:rsidR="00F32229" w:rsidRPr="00F32229" w:rsidRDefault="00F32229" w:rsidP="00F32229">
      <w:pPr>
        <w:pStyle w:val="Prrafodelista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>Corrupción</w:t>
      </w:r>
    </w:p>
    <w:p w:rsidR="00F32229" w:rsidRPr="00F32229" w:rsidRDefault="00F32229" w:rsidP="00F32229">
      <w:pPr>
        <w:pStyle w:val="Prrafodelista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 xml:space="preserve">Fraude de EECC </w:t>
      </w:r>
    </w:p>
    <w:p w:rsidR="00F32229" w:rsidRPr="00F32229" w:rsidRDefault="00F32229" w:rsidP="00F32229">
      <w:pPr>
        <w:pStyle w:val="Prrafodelista"/>
        <w:numPr>
          <w:ilvl w:val="0"/>
          <w:numId w:val="2"/>
        </w:num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>Apropiación indebida de activos.</w:t>
      </w:r>
    </w:p>
    <w:p w:rsidR="00F32229" w:rsidRPr="00F32229" w:rsidRDefault="00F32229" w:rsidP="00F32229">
      <w:pPr>
        <w:pStyle w:val="Prrafodelista"/>
        <w:jc w:val="both"/>
        <w:rPr>
          <w:rFonts w:cs="Times New Roman"/>
          <w:sz w:val="24"/>
          <w:szCs w:val="24"/>
        </w:rPr>
      </w:pPr>
    </w:p>
    <w:p w:rsidR="00F32229" w:rsidRPr="00F32229" w:rsidRDefault="00F32229" w:rsidP="00F32229">
      <w:pPr>
        <w:pStyle w:val="Prrafodelista"/>
        <w:jc w:val="both"/>
        <w:rPr>
          <w:rFonts w:cs="Times New Roman"/>
          <w:sz w:val="24"/>
          <w:szCs w:val="24"/>
        </w:rPr>
      </w:pPr>
    </w:p>
    <w:p w:rsidR="00F32229" w:rsidRPr="00F32229" w:rsidRDefault="00F32229" w:rsidP="00F32229">
      <w:pPr>
        <w:pStyle w:val="Prrafodelista"/>
        <w:numPr>
          <w:ilvl w:val="0"/>
          <w:numId w:val="3"/>
        </w:num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b/>
          <w:sz w:val="24"/>
          <w:szCs w:val="24"/>
        </w:rPr>
        <w:t>Apropiación indebida de activos:</w:t>
      </w:r>
      <w:r w:rsidRPr="00F32229">
        <w:rPr>
          <w:rFonts w:cs="Times New Roman"/>
          <w:sz w:val="24"/>
          <w:szCs w:val="24"/>
        </w:rPr>
        <w:t xml:space="preserve"> Son aquellos esquemas de fraude en los cuales la persona que lleva a cabo la acción de fraude realiza sustracciones de activos o utiliza tales activos u otros recursos de la compañía para beneficio propio. </w:t>
      </w:r>
    </w:p>
    <w:p w:rsidR="00F32229" w:rsidRPr="00F32229" w:rsidRDefault="00F32229" w:rsidP="00F32229">
      <w:pPr>
        <w:pStyle w:val="Prrafodelista"/>
        <w:ind w:left="921"/>
        <w:jc w:val="both"/>
        <w:rPr>
          <w:rFonts w:cs="Times New Roman"/>
          <w:b/>
          <w:sz w:val="24"/>
          <w:szCs w:val="24"/>
        </w:rPr>
      </w:pPr>
    </w:p>
    <w:p w:rsidR="00F32229" w:rsidRPr="00F32229" w:rsidRDefault="00F32229" w:rsidP="00F32229">
      <w:pPr>
        <w:pStyle w:val="Prrafodelista"/>
        <w:ind w:left="921"/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 xml:space="preserve">Malversación de Activos es el conjunto de prácticas no éticas realizadas al interior de las organizaciones por parte de los directivos o empleados, ya sea por presiones financieras externas, inequidades en el lugar de trabajo </w:t>
      </w:r>
      <w:proofErr w:type="spellStart"/>
      <w:r w:rsidRPr="00F32229">
        <w:rPr>
          <w:rFonts w:cs="Times New Roman"/>
          <w:sz w:val="24"/>
          <w:szCs w:val="24"/>
        </w:rPr>
        <w:t>ó</w:t>
      </w:r>
      <w:proofErr w:type="spellEnd"/>
      <w:r w:rsidRPr="00F32229">
        <w:rPr>
          <w:rFonts w:cs="Times New Roman"/>
          <w:sz w:val="24"/>
          <w:szCs w:val="24"/>
        </w:rPr>
        <w:t xml:space="preserve"> laxitud moral general.</w:t>
      </w:r>
    </w:p>
    <w:p w:rsidR="00F32229" w:rsidRPr="00F32229" w:rsidRDefault="00F32229" w:rsidP="00F32229">
      <w:pPr>
        <w:pStyle w:val="Prrafodelista"/>
        <w:ind w:left="921"/>
        <w:jc w:val="both"/>
        <w:rPr>
          <w:rFonts w:cs="Times New Roman"/>
          <w:sz w:val="24"/>
          <w:szCs w:val="24"/>
        </w:rPr>
      </w:pPr>
    </w:p>
    <w:p w:rsidR="00F32229" w:rsidRPr="00F32229" w:rsidRDefault="00F32229" w:rsidP="00F32229">
      <w:pPr>
        <w:jc w:val="center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>Tipos de Sustracción de activos:</w:t>
      </w:r>
    </w:p>
    <w:p w:rsidR="00F32229" w:rsidRPr="00F32229" w:rsidRDefault="00F32229" w:rsidP="00F32229">
      <w:pPr>
        <w:pStyle w:val="Prrafodelista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proofErr w:type="spellStart"/>
      <w:r w:rsidRPr="00F32229">
        <w:rPr>
          <w:rFonts w:cs="Times New Roman"/>
          <w:sz w:val="24"/>
          <w:szCs w:val="24"/>
        </w:rPr>
        <w:t>Skimming</w:t>
      </w:r>
      <w:proofErr w:type="spellEnd"/>
      <w:r w:rsidRPr="00F32229">
        <w:rPr>
          <w:rFonts w:cs="Times New Roman"/>
          <w:sz w:val="24"/>
          <w:szCs w:val="24"/>
        </w:rPr>
        <w:t xml:space="preserve">: </w:t>
      </w:r>
      <w:r w:rsidRPr="00F32229">
        <w:rPr>
          <w:rFonts w:cs="Times New Roman"/>
          <w:sz w:val="24"/>
          <w:szCs w:val="24"/>
          <w:shd w:val="clear" w:color="auto" w:fill="FFFFFF"/>
        </w:rPr>
        <w:t>Robo de información de</w:t>
      </w:r>
      <w:r w:rsidRPr="00F32229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hyperlink r:id="rId6" w:tooltip="Tarjeta de crédito" w:history="1">
        <w:r w:rsidRPr="00F32229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tarjetas de crédito</w:t>
        </w:r>
      </w:hyperlink>
      <w:r w:rsidRPr="00F32229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r w:rsidRPr="00F32229">
        <w:rPr>
          <w:rFonts w:cs="Times New Roman"/>
          <w:sz w:val="24"/>
          <w:szCs w:val="24"/>
          <w:shd w:val="clear" w:color="auto" w:fill="FFFFFF"/>
        </w:rPr>
        <w:t>utilizado en el momento de la</w:t>
      </w:r>
      <w:r w:rsidRPr="00F32229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hyperlink r:id="rId7" w:tooltip="Transacción electrónica (aún no redactado)" w:history="1">
        <w:r w:rsidRPr="00F32229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transacción</w:t>
        </w:r>
      </w:hyperlink>
      <w:r w:rsidRPr="00F32229">
        <w:rPr>
          <w:rFonts w:cs="Times New Roman"/>
          <w:sz w:val="24"/>
          <w:szCs w:val="24"/>
          <w:shd w:val="clear" w:color="auto" w:fill="FFFFFF"/>
        </w:rPr>
        <w:t xml:space="preserve">, con la finalidad de reproducir o clonar la tarjeta de crédito </w:t>
      </w:r>
      <w:proofErr w:type="spellStart"/>
      <w:r w:rsidRPr="00F32229">
        <w:rPr>
          <w:rFonts w:cs="Times New Roman"/>
          <w:sz w:val="24"/>
          <w:szCs w:val="24"/>
          <w:shd w:val="clear" w:color="auto" w:fill="FFFFFF"/>
        </w:rPr>
        <w:t>o</w:t>
      </w:r>
      <w:hyperlink r:id="rId8" w:tooltip="Tarjeta de débito" w:history="1">
        <w:r w:rsidRPr="00F32229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débito</w:t>
        </w:r>
        <w:proofErr w:type="spellEnd"/>
      </w:hyperlink>
      <w:r w:rsidRPr="00F32229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r w:rsidRPr="00F32229">
        <w:rPr>
          <w:rFonts w:cs="Times New Roman"/>
          <w:sz w:val="24"/>
          <w:szCs w:val="24"/>
          <w:shd w:val="clear" w:color="auto" w:fill="FFFFFF"/>
        </w:rPr>
        <w:t>para su posterior uso</w:t>
      </w:r>
      <w:r w:rsidRPr="00F32229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hyperlink r:id="rId9" w:tooltip="Fraude" w:history="1">
        <w:r w:rsidRPr="00F32229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fraudulento</w:t>
        </w:r>
      </w:hyperlink>
      <w:r w:rsidRPr="00F32229">
        <w:rPr>
          <w:rFonts w:cs="Times New Roman"/>
          <w:sz w:val="24"/>
          <w:szCs w:val="24"/>
          <w:shd w:val="clear" w:color="auto" w:fill="FFFFFF"/>
        </w:rPr>
        <w:t>. Consiste en el copiado de la</w:t>
      </w:r>
      <w:r w:rsidRPr="00F32229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hyperlink r:id="rId10" w:tooltip="Banda magnética" w:history="1">
        <w:r w:rsidRPr="00F32229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banda magnética</w:t>
        </w:r>
      </w:hyperlink>
      <w:r w:rsidRPr="00F32229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r w:rsidRPr="00F32229">
        <w:rPr>
          <w:rFonts w:cs="Times New Roman"/>
          <w:sz w:val="24"/>
          <w:szCs w:val="24"/>
          <w:shd w:val="clear" w:color="auto" w:fill="FFFFFF"/>
        </w:rPr>
        <w:t>de una tarjeta (crédito, débito, etc.).</w:t>
      </w:r>
    </w:p>
    <w:p w:rsidR="00F32229" w:rsidRPr="00F32229" w:rsidRDefault="00F32229" w:rsidP="00F32229">
      <w:pPr>
        <w:pStyle w:val="Prrafodelista"/>
        <w:ind w:left="921"/>
        <w:jc w:val="both"/>
        <w:rPr>
          <w:rFonts w:cs="Times New Roman"/>
          <w:sz w:val="24"/>
          <w:szCs w:val="24"/>
        </w:rPr>
      </w:pPr>
    </w:p>
    <w:p w:rsidR="00F32229" w:rsidRPr="00F32229" w:rsidRDefault="00F32229" w:rsidP="00F32229">
      <w:pPr>
        <w:pStyle w:val="Prrafodelista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 xml:space="preserve">Robo de efectivo: </w:t>
      </w:r>
      <w:r w:rsidRPr="00F32229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hyperlink r:id="rId11" w:tooltip="Delito" w:history="1">
        <w:r w:rsidRPr="00F32229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Delito</w:t>
        </w:r>
      </w:hyperlink>
      <w:r w:rsidRPr="00F32229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r w:rsidRPr="00F32229">
        <w:rPr>
          <w:rFonts w:cs="Times New Roman"/>
          <w:sz w:val="24"/>
          <w:szCs w:val="24"/>
          <w:shd w:val="clear" w:color="auto" w:fill="FFFFFF"/>
        </w:rPr>
        <w:t>contra el</w:t>
      </w:r>
      <w:r w:rsidRPr="00F32229">
        <w:rPr>
          <w:rStyle w:val="apple-converted-space"/>
          <w:rFonts w:cs="Times New Roman"/>
          <w:sz w:val="24"/>
          <w:szCs w:val="24"/>
          <w:shd w:val="clear" w:color="auto" w:fill="FFFFFF"/>
        </w:rPr>
        <w:t> </w:t>
      </w:r>
      <w:hyperlink r:id="rId12" w:tooltip="Patrimonio" w:history="1">
        <w:r w:rsidRPr="00F32229">
          <w:rPr>
            <w:rStyle w:val="Hipervnculo"/>
            <w:rFonts w:cs="Times New Roman"/>
            <w:color w:val="auto"/>
            <w:sz w:val="24"/>
            <w:szCs w:val="24"/>
            <w:u w:val="none"/>
            <w:shd w:val="clear" w:color="auto" w:fill="FFFFFF"/>
          </w:rPr>
          <w:t>patrimonio</w:t>
        </w:r>
      </w:hyperlink>
      <w:r w:rsidRPr="00F32229">
        <w:rPr>
          <w:rFonts w:cs="Times New Roman"/>
          <w:sz w:val="24"/>
          <w:szCs w:val="24"/>
          <w:shd w:val="clear" w:color="auto" w:fill="FFFFFF"/>
        </w:rPr>
        <w:t xml:space="preserve">, consistente en el apoderamiento de bienes ajenos. </w:t>
      </w:r>
    </w:p>
    <w:p w:rsidR="00F32229" w:rsidRPr="00F32229" w:rsidRDefault="00F32229" w:rsidP="00F32229">
      <w:pPr>
        <w:pStyle w:val="HTMLconformatoprevio"/>
        <w:numPr>
          <w:ilvl w:val="0"/>
          <w:numId w:val="4"/>
        </w:numPr>
        <w:shd w:val="clear" w:color="auto" w:fill="FFFFFF"/>
        <w:jc w:val="both"/>
        <w:rPr>
          <w:rFonts w:asciiTheme="minorHAnsi" w:eastAsiaTheme="minorHAnsi" w:hAnsiTheme="minorHAnsi" w:cs="Times New Roman"/>
          <w:sz w:val="24"/>
          <w:szCs w:val="24"/>
          <w:lang w:eastAsia="en-US"/>
        </w:rPr>
      </w:pPr>
      <w:proofErr w:type="spellStart"/>
      <w:r w:rsidRPr="00F32229">
        <w:rPr>
          <w:rFonts w:asciiTheme="minorHAnsi" w:eastAsiaTheme="minorHAnsi" w:hAnsiTheme="minorHAnsi" w:cs="Times New Roman"/>
          <w:sz w:val="24"/>
          <w:szCs w:val="24"/>
          <w:lang w:eastAsia="en-US"/>
        </w:rPr>
        <w:t>Billing</w:t>
      </w:r>
      <w:proofErr w:type="spellEnd"/>
      <w:r w:rsidRPr="00F32229">
        <w:rPr>
          <w:rFonts w:asciiTheme="minorHAnsi" w:eastAsiaTheme="minorHAnsi" w:hAnsiTheme="minorHAnsi" w:cs="Times New Roman"/>
          <w:sz w:val="24"/>
          <w:szCs w:val="24"/>
          <w:lang w:eastAsia="en-US"/>
        </w:rPr>
        <w:t>: Proceso de generación de una factura para recuperar precio de venta por parte del cliente</w:t>
      </w:r>
    </w:p>
    <w:p w:rsidR="00F32229" w:rsidRPr="00F32229" w:rsidRDefault="00F32229" w:rsidP="00F32229">
      <w:pPr>
        <w:pStyle w:val="HTMLconformatoprevio"/>
        <w:shd w:val="clear" w:color="auto" w:fill="FFFFFF"/>
        <w:ind w:left="921"/>
        <w:jc w:val="both"/>
        <w:rPr>
          <w:rFonts w:asciiTheme="minorHAnsi" w:eastAsiaTheme="minorHAnsi" w:hAnsiTheme="minorHAnsi" w:cs="Times New Roman"/>
          <w:sz w:val="24"/>
          <w:szCs w:val="24"/>
          <w:lang w:eastAsia="en-US"/>
        </w:rPr>
      </w:pPr>
    </w:p>
    <w:p w:rsidR="00F32229" w:rsidRPr="00F32229" w:rsidRDefault="00F32229" w:rsidP="00F32229">
      <w:pPr>
        <w:pStyle w:val="Prrafodelista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>Gastos falsos: Presentación de comprobantes de gastos falsos o adulterados.</w:t>
      </w:r>
    </w:p>
    <w:p w:rsidR="00F32229" w:rsidRPr="00F32229" w:rsidRDefault="00F32229" w:rsidP="00F32229">
      <w:pPr>
        <w:pStyle w:val="Prrafodelista"/>
        <w:jc w:val="both"/>
        <w:rPr>
          <w:rFonts w:cs="Times New Roman"/>
          <w:sz w:val="24"/>
          <w:szCs w:val="24"/>
        </w:rPr>
      </w:pPr>
    </w:p>
    <w:p w:rsidR="00F32229" w:rsidRPr="00F32229" w:rsidRDefault="00F32229" w:rsidP="00F32229">
      <w:pPr>
        <w:pStyle w:val="Prrafodelista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 xml:space="preserve">Fraude con cheques: generalmente ocurre cuando son cheques que aparentemente son iguales y se usan técnicas de borrado para alterar montos y hacer trazos falsos. </w:t>
      </w:r>
    </w:p>
    <w:p w:rsidR="00F32229" w:rsidRPr="00F32229" w:rsidRDefault="00F32229" w:rsidP="00F32229">
      <w:pPr>
        <w:pStyle w:val="Prrafodelista"/>
        <w:jc w:val="both"/>
        <w:rPr>
          <w:rFonts w:cs="Times New Roman"/>
          <w:sz w:val="24"/>
          <w:szCs w:val="24"/>
        </w:rPr>
      </w:pPr>
    </w:p>
    <w:p w:rsidR="00F32229" w:rsidRPr="00F32229" w:rsidRDefault="00F32229" w:rsidP="00F32229">
      <w:pPr>
        <w:pStyle w:val="Prrafodelista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 xml:space="preserve">Nomina: </w:t>
      </w:r>
      <w:r w:rsidRPr="00F32229">
        <w:rPr>
          <w:rFonts w:cs="Times New Roman"/>
          <w:color w:val="222222"/>
          <w:sz w:val="24"/>
          <w:szCs w:val="24"/>
          <w:shd w:val="clear" w:color="auto" w:fill="FFFFFF"/>
        </w:rPr>
        <w:t xml:space="preserve">Cantidad de dinero que recibe regularmente una persona por el trabajo realizado en una empresa o entidad pública y se encuentran irregularidades. </w:t>
      </w:r>
    </w:p>
    <w:p w:rsidR="00F32229" w:rsidRPr="00F32229" w:rsidRDefault="00F32229" w:rsidP="00F32229">
      <w:pPr>
        <w:pStyle w:val="Prrafodelista"/>
        <w:jc w:val="both"/>
        <w:rPr>
          <w:rFonts w:cs="Times New Roman"/>
          <w:sz w:val="24"/>
          <w:szCs w:val="24"/>
        </w:rPr>
      </w:pPr>
    </w:p>
    <w:p w:rsidR="00F32229" w:rsidRPr="00F32229" w:rsidRDefault="00F32229" w:rsidP="00F32229">
      <w:pPr>
        <w:pStyle w:val="Prrafodelista"/>
        <w:numPr>
          <w:ilvl w:val="0"/>
          <w:numId w:val="4"/>
        </w:numPr>
        <w:jc w:val="both"/>
        <w:rPr>
          <w:rFonts w:cs="Times New Roman"/>
          <w:sz w:val="24"/>
          <w:szCs w:val="24"/>
        </w:rPr>
      </w:pPr>
      <w:r w:rsidRPr="00F32229">
        <w:rPr>
          <w:rFonts w:cs="Times New Roman"/>
          <w:sz w:val="24"/>
          <w:szCs w:val="24"/>
        </w:rPr>
        <w:t xml:space="preserve">Registraciones falsas: Falsas fechas de ingresos y salidas con respecto a activos. </w:t>
      </w:r>
    </w:p>
    <w:p w:rsidR="00F32229" w:rsidRPr="00F32229" w:rsidRDefault="00F32229" w:rsidP="00F32229">
      <w:pPr>
        <w:pStyle w:val="HTMLconformatoprevio"/>
        <w:numPr>
          <w:ilvl w:val="0"/>
          <w:numId w:val="4"/>
        </w:numPr>
        <w:shd w:val="clear" w:color="auto" w:fill="FFFFFF"/>
        <w:jc w:val="both"/>
        <w:rPr>
          <w:rFonts w:asciiTheme="minorHAnsi" w:hAnsiTheme="minorHAnsi" w:cs="Times New Roman"/>
          <w:sz w:val="24"/>
          <w:szCs w:val="24"/>
        </w:rPr>
      </w:pPr>
      <w:r w:rsidRPr="00F32229">
        <w:rPr>
          <w:rFonts w:asciiTheme="minorHAnsi" w:eastAsiaTheme="minorHAnsi" w:hAnsiTheme="minorHAnsi" w:cs="Times New Roman"/>
          <w:sz w:val="24"/>
          <w:szCs w:val="24"/>
          <w:lang w:eastAsia="en-US"/>
        </w:rPr>
        <w:t xml:space="preserve">Cash </w:t>
      </w:r>
      <w:proofErr w:type="spellStart"/>
      <w:r w:rsidRPr="00F32229">
        <w:rPr>
          <w:rFonts w:asciiTheme="minorHAnsi" w:eastAsiaTheme="minorHAnsi" w:hAnsiTheme="minorHAnsi" w:cs="Times New Roman"/>
          <w:sz w:val="24"/>
          <w:szCs w:val="24"/>
          <w:lang w:eastAsia="en-US"/>
        </w:rPr>
        <w:t>on</w:t>
      </w:r>
      <w:proofErr w:type="spellEnd"/>
      <w:r w:rsidRPr="00F32229">
        <w:rPr>
          <w:rFonts w:asciiTheme="minorHAnsi" w:eastAsiaTheme="minorHAnsi" w:hAnsiTheme="minorHAnsi" w:cs="Times New Roman"/>
          <w:sz w:val="24"/>
          <w:szCs w:val="24"/>
          <w:lang w:eastAsia="en-US"/>
        </w:rPr>
        <w:t xml:space="preserve"> </w:t>
      </w:r>
      <w:proofErr w:type="spellStart"/>
      <w:r w:rsidRPr="00F32229">
        <w:rPr>
          <w:rFonts w:asciiTheme="minorHAnsi" w:eastAsiaTheme="minorHAnsi" w:hAnsiTheme="minorHAnsi" w:cs="Times New Roman"/>
          <w:sz w:val="24"/>
          <w:szCs w:val="24"/>
          <w:lang w:eastAsia="en-US"/>
        </w:rPr>
        <w:t>hand</w:t>
      </w:r>
      <w:proofErr w:type="spellEnd"/>
      <w:r w:rsidRPr="00F32229">
        <w:rPr>
          <w:rFonts w:asciiTheme="minorHAnsi" w:eastAsiaTheme="minorHAnsi" w:hAnsiTheme="minorHAnsi" w:cs="Times New Roman"/>
          <w:sz w:val="24"/>
          <w:szCs w:val="24"/>
          <w:lang w:eastAsia="en-US"/>
        </w:rPr>
        <w:t xml:space="preserve">: Apropiaciones de Dinero al ingreso o egreso del sistema contable del ente. </w:t>
      </w:r>
    </w:p>
    <w:p w:rsidR="00F32229" w:rsidRPr="00F32229" w:rsidRDefault="00F32229" w:rsidP="00F32229">
      <w:pPr>
        <w:pStyle w:val="HTMLconformatoprevio"/>
        <w:shd w:val="clear" w:color="auto" w:fill="FFFFFF"/>
        <w:ind w:left="921"/>
        <w:jc w:val="both"/>
        <w:rPr>
          <w:rFonts w:asciiTheme="minorHAnsi" w:hAnsiTheme="minorHAnsi" w:cs="Times New Roman"/>
          <w:sz w:val="24"/>
          <w:szCs w:val="24"/>
        </w:rPr>
      </w:pPr>
    </w:p>
    <w:p w:rsidR="00F32229" w:rsidRPr="00F32229" w:rsidRDefault="00F32229" w:rsidP="00F32229">
      <w:pPr>
        <w:pStyle w:val="HTMLconformatoprevio"/>
        <w:numPr>
          <w:ilvl w:val="0"/>
          <w:numId w:val="4"/>
        </w:numPr>
        <w:shd w:val="clear" w:color="auto" w:fill="FFFFFF"/>
        <w:jc w:val="both"/>
        <w:rPr>
          <w:rFonts w:asciiTheme="minorHAnsi" w:eastAsiaTheme="minorHAnsi" w:hAnsiTheme="minorHAnsi" w:cs="Times New Roman"/>
          <w:sz w:val="24"/>
          <w:szCs w:val="24"/>
          <w:lang w:eastAsia="en-US"/>
        </w:rPr>
      </w:pPr>
      <w:r w:rsidRPr="00F32229">
        <w:rPr>
          <w:rFonts w:asciiTheme="minorHAnsi" w:eastAsiaTheme="minorHAnsi" w:hAnsiTheme="minorHAnsi" w:cs="Times New Roman"/>
          <w:sz w:val="24"/>
          <w:szCs w:val="24"/>
          <w:lang w:eastAsia="en-US"/>
        </w:rPr>
        <w:t xml:space="preserve">Robo de activos (Excepto efectivo): Apropiaciones de activos para un fin </w:t>
      </w:r>
      <w:proofErr w:type="gramStart"/>
      <w:r w:rsidRPr="00F32229">
        <w:rPr>
          <w:rFonts w:asciiTheme="minorHAnsi" w:eastAsiaTheme="minorHAnsi" w:hAnsiTheme="minorHAnsi" w:cs="Times New Roman"/>
          <w:sz w:val="24"/>
          <w:szCs w:val="24"/>
          <w:lang w:eastAsia="en-US"/>
        </w:rPr>
        <w:t>propio ,</w:t>
      </w:r>
      <w:proofErr w:type="gramEnd"/>
      <w:r w:rsidRPr="00F32229">
        <w:rPr>
          <w:rFonts w:asciiTheme="minorHAnsi" w:eastAsiaTheme="minorHAnsi" w:hAnsiTheme="minorHAnsi" w:cs="Times New Roman"/>
          <w:sz w:val="24"/>
          <w:szCs w:val="24"/>
          <w:lang w:eastAsia="en-US"/>
        </w:rPr>
        <w:t xml:space="preserve"> para bienes de uso de cambio o activos informáticos. </w:t>
      </w:r>
    </w:p>
    <w:p w:rsidR="00F32229" w:rsidRPr="00F32229" w:rsidRDefault="00F32229" w:rsidP="00F32229">
      <w:pPr>
        <w:pStyle w:val="HTMLconformatoprevio"/>
        <w:shd w:val="clear" w:color="auto" w:fill="FFFFFF"/>
        <w:ind w:left="921"/>
        <w:jc w:val="both"/>
        <w:rPr>
          <w:rFonts w:asciiTheme="minorHAnsi" w:eastAsiaTheme="minorHAnsi" w:hAnsiTheme="minorHAnsi" w:cs="Times New Roman"/>
          <w:sz w:val="24"/>
          <w:szCs w:val="24"/>
          <w:lang w:eastAsia="en-US"/>
        </w:rPr>
      </w:pPr>
    </w:p>
    <w:p w:rsidR="00F32229" w:rsidRPr="00F32229" w:rsidRDefault="00F32229" w:rsidP="00F32229">
      <w:pPr>
        <w:pStyle w:val="Prrafodelista"/>
        <w:jc w:val="both"/>
        <w:rPr>
          <w:rFonts w:cs="Times New Roman"/>
          <w:sz w:val="24"/>
          <w:szCs w:val="24"/>
        </w:rPr>
      </w:pPr>
    </w:p>
    <w:p w:rsidR="00F32229" w:rsidRPr="00F32229" w:rsidRDefault="00F32229" w:rsidP="00F32229">
      <w:pPr>
        <w:jc w:val="both"/>
        <w:rPr>
          <w:sz w:val="24"/>
          <w:szCs w:val="24"/>
        </w:rPr>
      </w:pPr>
    </w:p>
    <w:sectPr w:rsidR="00F32229" w:rsidRPr="00F322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5FF4"/>
    <w:multiLevelType w:val="hybridMultilevel"/>
    <w:tmpl w:val="3F201018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24DDF"/>
    <w:multiLevelType w:val="hybridMultilevel"/>
    <w:tmpl w:val="5BC612C4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16A0B"/>
    <w:multiLevelType w:val="hybridMultilevel"/>
    <w:tmpl w:val="9514CEB2"/>
    <w:lvl w:ilvl="0" w:tplc="440A000F">
      <w:start w:val="1"/>
      <w:numFmt w:val="decimal"/>
      <w:lvlText w:val="%1."/>
      <w:lvlJc w:val="left"/>
      <w:pPr>
        <w:ind w:left="921" w:hanging="360"/>
      </w:pPr>
    </w:lvl>
    <w:lvl w:ilvl="1" w:tplc="440A0019" w:tentative="1">
      <w:start w:val="1"/>
      <w:numFmt w:val="lowerLetter"/>
      <w:lvlText w:val="%2."/>
      <w:lvlJc w:val="left"/>
      <w:pPr>
        <w:ind w:left="1641" w:hanging="360"/>
      </w:pPr>
    </w:lvl>
    <w:lvl w:ilvl="2" w:tplc="440A001B" w:tentative="1">
      <w:start w:val="1"/>
      <w:numFmt w:val="lowerRoman"/>
      <w:lvlText w:val="%3."/>
      <w:lvlJc w:val="right"/>
      <w:pPr>
        <w:ind w:left="2361" w:hanging="180"/>
      </w:pPr>
    </w:lvl>
    <w:lvl w:ilvl="3" w:tplc="440A000F" w:tentative="1">
      <w:start w:val="1"/>
      <w:numFmt w:val="decimal"/>
      <w:lvlText w:val="%4."/>
      <w:lvlJc w:val="left"/>
      <w:pPr>
        <w:ind w:left="3081" w:hanging="360"/>
      </w:pPr>
    </w:lvl>
    <w:lvl w:ilvl="4" w:tplc="440A0019" w:tentative="1">
      <w:start w:val="1"/>
      <w:numFmt w:val="lowerLetter"/>
      <w:lvlText w:val="%5."/>
      <w:lvlJc w:val="left"/>
      <w:pPr>
        <w:ind w:left="3801" w:hanging="360"/>
      </w:pPr>
    </w:lvl>
    <w:lvl w:ilvl="5" w:tplc="440A001B" w:tentative="1">
      <w:start w:val="1"/>
      <w:numFmt w:val="lowerRoman"/>
      <w:lvlText w:val="%6."/>
      <w:lvlJc w:val="right"/>
      <w:pPr>
        <w:ind w:left="4521" w:hanging="180"/>
      </w:pPr>
    </w:lvl>
    <w:lvl w:ilvl="6" w:tplc="440A000F" w:tentative="1">
      <w:start w:val="1"/>
      <w:numFmt w:val="decimal"/>
      <w:lvlText w:val="%7."/>
      <w:lvlJc w:val="left"/>
      <w:pPr>
        <w:ind w:left="5241" w:hanging="360"/>
      </w:pPr>
    </w:lvl>
    <w:lvl w:ilvl="7" w:tplc="440A0019" w:tentative="1">
      <w:start w:val="1"/>
      <w:numFmt w:val="lowerLetter"/>
      <w:lvlText w:val="%8."/>
      <w:lvlJc w:val="left"/>
      <w:pPr>
        <w:ind w:left="5961" w:hanging="360"/>
      </w:pPr>
    </w:lvl>
    <w:lvl w:ilvl="8" w:tplc="440A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3">
    <w:nsid w:val="67980FF4"/>
    <w:multiLevelType w:val="hybridMultilevel"/>
    <w:tmpl w:val="CED43040"/>
    <w:lvl w:ilvl="0" w:tplc="440A000F">
      <w:start w:val="1"/>
      <w:numFmt w:val="decimal"/>
      <w:lvlText w:val="%1."/>
      <w:lvlJc w:val="left"/>
      <w:pPr>
        <w:ind w:left="921" w:hanging="360"/>
      </w:pPr>
    </w:lvl>
    <w:lvl w:ilvl="1" w:tplc="440A0019" w:tentative="1">
      <w:start w:val="1"/>
      <w:numFmt w:val="lowerLetter"/>
      <w:lvlText w:val="%2."/>
      <w:lvlJc w:val="left"/>
      <w:pPr>
        <w:ind w:left="1641" w:hanging="360"/>
      </w:pPr>
    </w:lvl>
    <w:lvl w:ilvl="2" w:tplc="440A001B" w:tentative="1">
      <w:start w:val="1"/>
      <w:numFmt w:val="lowerRoman"/>
      <w:lvlText w:val="%3."/>
      <w:lvlJc w:val="right"/>
      <w:pPr>
        <w:ind w:left="2361" w:hanging="180"/>
      </w:pPr>
    </w:lvl>
    <w:lvl w:ilvl="3" w:tplc="440A000F" w:tentative="1">
      <w:start w:val="1"/>
      <w:numFmt w:val="decimal"/>
      <w:lvlText w:val="%4."/>
      <w:lvlJc w:val="left"/>
      <w:pPr>
        <w:ind w:left="3081" w:hanging="360"/>
      </w:pPr>
    </w:lvl>
    <w:lvl w:ilvl="4" w:tplc="440A0019" w:tentative="1">
      <w:start w:val="1"/>
      <w:numFmt w:val="lowerLetter"/>
      <w:lvlText w:val="%5."/>
      <w:lvlJc w:val="left"/>
      <w:pPr>
        <w:ind w:left="3801" w:hanging="360"/>
      </w:pPr>
    </w:lvl>
    <w:lvl w:ilvl="5" w:tplc="440A001B" w:tentative="1">
      <w:start w:val="1"/>
      <w:numFmt w:val="lowerRoman"/>
      <w:lvlText w:val="%6."/>
      <w:lvlJc w:val="right"/>
      <w:pPr>
        <w:ind w:left="4521" w:hanging="180"/>
      </w:pPr>
    </w:lvl>
    <w:lvl w:ilvl="6" w:tplc="440A000F" w:tentative="1">
      <w:start w:val="1"/>
      <w:numFmt w:val="decimal"/>
      <w:lvlText w:val="%7."/>
      <w:lvlJc w:val="left"/>
      <w:pPr>
        <w:ind w:left="5241" w:hanging="360"/>
      </w:pPr>
    </w:lvl>
    <w:lvl w:ilvl="7" w:tplc="440A0019" w:tentative="1">
      <w:start w:val="1"/>
      <w:numFmt w:val="lowerLetter"/>
      <w:lvlText w:val="%8."/>
      <w:lvlJc w:val="left"/>
      <w:pPr>
        <w:ind w:left="5961" w:hanging="360"/>
      </w:pPr>
    </w:lvl>
    <w:lvl w:ilvl="8" w:tplc="440A001B" w:tentative="1">
      <w:start w:val="1"/>
      <w:numFmt w:val="lowerRoman"/>
      <w:lvlText w:val="%9."/>
      <w:lvlJc w:val="right"/>
      <w:pPr>
        <w:ind w:left="668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29"/>
    <w:rsid w:val="0012515F"/>
    <w:rsid w:val="00C73431"/>
    <w:rsid w:val="00D31375"/>
    <w:rsid w:val="00F3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2229"/>
    <w:pPr>
      <w:spacing w:after="200" w:line="276" w:lineRule="auto"/>
      <w:ind w:left="720"/>
      <w:contextualSpacing/>
    </w:pPr>
    <w:rPr>
      <w:lang w:val="es-SV"/>
    </w:rPr>
  </w:style>
  <w:style w:type="character" w:customStyle="1" w:styleId="apple-converted-space">
    <w:name w:val="apple-converted-space"/>
    <w:basedOn w:val="Fuentedeprrafopredeter"/>
    <w:rsid w:val="00F32229"/>
  </w:style>
  <w:style w:type="character" w:styleId="Hipervnculo">
    <w:name w:val="Hyperlink"/>
    <w:basedOn w:val="Fuentedeprrafopredeter"/>
    <w:uiPriority w:val="99"/>
    <w:semiHidden/>
    <w:unhideWhenUsed/>
    <w:rsid w:val="00F32229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F322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SV" w:eastAsia="es-SV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F32229"/>
    <w:rPr>
      <w:rFonts w:ascii="Courier New" w:eastAsia="Times New Roman" w:hAnsi="Courier New" w:cs="Courier New"/>
      <w:sz w:val="20"/>
      <w:szCs w:val="20"/>
      <w:lang w:val="es-SV" w:eastAsia="es-S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32229"/>
    <w:pPr>
      <w:spacing w:after="200" w:line="276" w:lineRule="auto"/>
      <w:ind w:left="720"/>
      <w:contextualSpacing/>
    </w:pPr>
    <w:rPr>
      <w:lang w:val="es-SV"/>
    </w:rPr>
  </w:style>
  <w:style w:type="character" w:customStyle="1" w:styleId="apple-converted-space">
    <w:name w:val="apple-converted-space"/>
    <w:basedOn w:val="Fuentedeprrafopredeter"/>
    <w:rsid w:val="00F32229"/>
  </w:style>
  <w:style w:type="character" w:styleId="Hipervnculo">
    <w:name w:val="Hyperlink"/>
    <w:basedOn w:val="Fuentedeprrafopredeter"/>
    <w:uiPriority w:val="99"/>
    <w:semiHidden/>
    <w:unhideWhenUsed/>
    <w:rsid w:val="00F32229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F322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SV" w:eastAsia="es-SV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F32229"/>
    <w:rPr>
      <w:rFonts w:ascii="Courier New" w:eastAsia="Times New Roman" w:hAnsi="Courier New" w:cs="Courier New"/>
      <w:sz w:val="20"/>
      <w:szCs w:val="20"/>
      <w:lang w:val="es-SV" w:eastAsia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Tarjeta_de_d%C3%A9bito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s.wikipedia.org/w/index.php?title=Transacci%C3%B3n_electr%C3%B3nica&amp;action=edit&amp;redlink=1" TargetMode="External"/><Relationship Id="rId12" Type="http://schemas.openxmlformats.org/officeDocument/2006/relationships/hyperlink" Target="https://es.wikipedia.org/wiki/Patrimoni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.wikipedia.org/wiki/Tarjeta_de_cr%C3%A9dito" TargetMode="External"/><Relationship Id="rId11" Type="http://schemas.openxmlformats.org/officeDocument/2006/relationships/hyperlink" Target="https://es.wikipedia.org/wiki/Delit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s.wikipedia.org/wiki/Banda_magn%C3%A9ti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.wikipedia.org/wiki/Frau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</dc:creator>
  <cp:lastModifiedBy>Casa</cp:lastModifiedBy>
  <cp:revision>3</cp:revision>
  <dcterms:created xsi:type="dcterms:W3CDTF">2015-11-26T21:05:00Z</dcterms:created>
  <dcterms:modified xsi:type="dcterms:W3CDTF">2015-11-26T21:11:00Z</dcterms:modified>
</cp:coreProperties>
</file>