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9DB" w:rsidRDefault="00C779DB" w:rsidP="00C779D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FUENTES DE INFORMACION RELACIONADA CON LA AUDITORIA FORENSE</w:t>
      </w:r>
    </w:p>
    <w:p w:rsidR="00C779DB" w:rsidRDefault="00C779DB" w:rsidP="00C779D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PREGUNTAS</w:t>
      </w:r>
    </w:p>
    <w:p w:rsidR="00C779DB" w:rsidRDefault="00C779DB" w:rsidP="00C779D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9DB" w:rsidRDefault="00C779DB" w:rsidP="00C779DB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1-Se establece como</w:t>
      </w:r>
      <w:r w:rsidRPr="009A14F5">
        <w:rPr>
          <w:rFonts w:ascii="Times New Roman" w:hAnsi="Times New Roman" w:cs="Times New Roman"/>
          <w:sz w:val="24"/>
          <w:szCs w:val="24"/>
        </w:rPr>
        <w:t xml:space="preserve"> atribuciones del contador público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C779DB" w:rsidRPr="009A14F5" w:rsidRDefault="00C779DB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Según la L</w:t>
      </w:r>
      <w:r w:rsidRPr="00C779DB">
        <w:rPr>
          <w:rFonts w:ascii="Times New Roman" w:hAnsi="Times New Roman" w:cs="Times New Roman"/>
          <w:bCs/>
          <w:sz w:val="24"/>
          <w:szCs w:val="24"/>
        </w:rPr>
        <w:t>ey reguladora del ejercicio de la contaduría pública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A14F5">
        <w:rPr>
          <w:rFonts w:ascii="Times New Roman" w:hAnsi="Times New Roman" w:cs="Times New Roman"/>
          <w:sz w:val="24"/>
          <w:szCs w:val="24"/>
        </w:rPr>
        <w:t xml:space="preserve"> en el Art. 17, la aplicable a la Auditoría Forense es en el literal j) Realizar la compulsiva de libros y documentos en la dilucidación de asuntos contables relacionados con toda clase de juicios, a petición del juez de la causa o las partes en conflicto.</w:t>
      </w:r>
    </w:p>
    <w:p w:rsidR="00C779DB" w:rsidRDefault="00C779DB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t>2-</w:t>
      </w:r>
      <w:r w:rsidRPr="00C779D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Como es </w:t>
      </w:r>
      <w:r w:rsidRPr="009A14F5">
        <w:rPr>
          <w:rFonts w:ascii="Times New Roman" w:hAnsi="Times New Roman" w:cs="Times New Roman"/>
          <w:sz w:val="24"/>
          <w:szCs w:val="24"/>
        </w:rPr>
        <w:t>sanciona la falsedad en la declaración</w:t>
      </w:r>
      <w:r>
        <w:rPr>
          <w:rFonts w:ascii="Times New Roman" w:hAnsi="Times New Roman" w:cs="Times New Roman"/>
          <w:sz w:val="24"/>
          <w:szCs w:val="24"/>
        </w:rPr>
        <w:t xml:space="preserve"> ante un Juez que rige una auditoria forense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9DB" w:rsidRPr="009A14F5" w:rsidRDefault="00C779DB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Según Código Penal</w:t>
      </w:r>
      <w:r w:rsidRPr="009A14F5">
        <w:rPr>
          <w:rFonts w:ascii="Times New Roman" w:hAnsi="Times New Roman" w:cs="Times New Roman"/>
          <w:sz w:val="24"/>
          <w:szCs w:val="24"/>
        </w:rPr>
        <w:t xml:space="preserve">, incluyendo la de los peritos, </w:t>
      </w:r>
      <w:r>
        <w:rPr>
          <w:rFonts w:ascii="Times New Roman" w:hAnsi="Times New Roman" w:cs="Times New Roman"/>
          <w:sz w:val="24"/>
          <w:szCs w:val="24"/>
        </w:rPr>
        <w:t xml:space="preserve">Art. 305 </w:t>
      </w:r>
      <w:r w:rsidRPr="009A14F5">
        <w:rPr>
          <w:rFonts w:ascii="Times New Roman" w:hAnsi="Times New Roman" w:cs="Times New Roman"/>
          <w:sz w:val="24"/>
          <w:szCs w:val="24"/>
        </w:rPr>
        <w:t xml:space="preserve"> El que en declaración como testigo ante autoridad competente, afirmare una falsedad, negare o callare, en todo o en parte, lo que supiere acerca de los hechos y circunstancias sobre los cuales fuere interrogado, será sancionado con prisión de dos a cinco años.</w:t>
      </w:r>
    </w:p>
    <w:p w:rsidR="00C779DB" w:rsidRDefault="00C779DB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14F5">
        <w:rPr>
          <w:rFonts w:ascii="Times New Roman" w:hAnsi="Times New Roman" w:cs="Times New Roman"/>
          <w:sz w:val="24"/>
          <w:szCs w:val="24"/>
        </w:rPr>
        <w:t>En la misma sanción incurrirán los peritos, intérpretes, traductores y asesores que actuando como tales ante autoridad, afirmaren una falsedad u omitieren la verdad en sus manifestaciones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2215" w:rsidRDefault="00832215" w:rsidP="00832215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3- </w:t>
      </w:r>
      <w:r w:rsidR="00C779DB" w:rsidRPr="009A14F5">
        <w:rPr>
          <w:rFonts w:ascii="Times New Roman" w:hAnsi="Times New Roman" w:cs="Times New Roman"/>
          <w:sz w:val="24"/>
          <w:szCs w:val="24"/>
        </w:rPr>
        <w:t xml:space="preserve">La legalidad de la prueba </w:t>
      </w:r>
      <w:r>
        <w:rPr>
          <w:rFonts w:ascii="Times New Roman" w:hAnsi="Times New Roman" w:cs="Times New Roman"/>
          <w:sz w:val="24"/>
          <w:szCs w:val="24"/>
        </w:rPr>
        <w:t xml:space="preserve">de auditoria forense se define en </w:t>
      </w:r>
      <w:r w:rsidRPr="00C779DB">
        <w:rPr>
          <w:rFonts w:ascii="Times New Roman" w:hAnsi="Times New Roman" w:cs="Times New Roman"/>
          <w:bCs/>
          <w:sz w:val="24"/>
          <w:szCs w:val="24"/>
        </w:rPr>
        <w:t>código procesal penal</w:t>
      </w:r>
      <w:proofErr w:type="gramStart"/>
      <w:r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C779DB" w:rsidRDefault="00C779DB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14F5">
        <w:rPr>
          <w:rFonts w:ascii="Times New Roman" w:hAnsi="Times New Roman" w:cs="Times New Roman"/>
          <w:sz w:val="24"/>
          <w:szCs w:val="24"/>
        </w:rPr>
        <w:t>Art. 15.</w:t>
      </w:r>
      <w:r w:rsidRPr="009A14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A14F5">
        <w:rPr>
          <w:rFonts w:ascii="Times New Roman" w:hAnsi="Times New Roman" w:cs="Times New Roman"/>
          <w:sz w:val="24"/>
          <w:szCs w:val="24"/>
        </w:rPr>
        <w:t xml:space="preserve">Los elementos de prueba sólo tendrán valor si han sido obtenidos por un medio lícito e incorporados al procedimiento conforme a las disposiciones de este Código. No tendrán valor los elementos de prueba obtenidos en virtud de una información originada en un procedimiento o medio ilícito. </w:t>
      </w:r>
    </w:p>
    <w:p w:rsidR="00936B32" w:rsidRDefault="00936B32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C779DB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Pr="009A14F5" w:rsidRDefault="00936B32" w:rsidP="00936B3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936B32">
        <w:rPr>
          <w:rFonts w:ascii="Times New Roman" w:hAnsi="Times New Roman" w:cs="Times New Roman"/>
          <w:sz w:val="24"/>
          <w:szCs w:val="24"/>
        </w:rPr>
        <w:t>-</w:t>
      </w:r>
      <w:r w:rsidRPr="00936B3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14F5">
        <w:rPr>
          <w:rFonts w:ascii="Times New Roman" w:hAnsi="Times New Roman" w:cs="Times New Roman"/>
          <w:sz w:val="24"/>
          <w:szCs w:val="24"/>
        </w:rPr>
        <w:t>El Código Procesal Penal</w:t>
      </w:r>
      <w:r>
        <w:rPr>
          <w:rFonts w:ascii="Times New Roman" w:hAnsi="Times New Roman" w:cs="Times New Roman"/>
          <w:sz w:val="24"/>
          <w:szCs w:val="24"/>
        </w:rPr>
        <w:t xml:space="preserve"> establece para </w:t>
      </w:r>
      <w:r w:rsidRPr="009A14F5">
        <w:rPr>
          <w:rFonts w:ascii="Times New Roman" w:hAnsi="Times New Roman" w:cs="Times New Roman"/>
          <w:sz w:val="24"/>
          <w:szCs w:val="24"/>
        </w:rPr>
        <w:t>los peritos contables En el Art. 73 del Código Procesal Penal se enumeran las siguientes condiciones:</w:t>
      </w: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14F5">
        <w:rPr>
          <w:rFonts w:ascii="Times New Roman" w:hAnsi="Times New Roman" w:cs="Times New Roman"/>
          <w:sz w:val="24"/>
          <w:szCs w:val="24"/>
        </w:rPr>
        <w:t>El parentesco de consanguinidad o de afinidad dentro de determinados grados, y las situaciones de convivencia, con el querellante (acusador) o con el imputado.</w:t>
      </w: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14F5">
        <w:rPr>
          <w:rFonts w:ascii="Times New Roman" w:hAnsi="Times New Roman" w:cs="Times New Roman"/>
          <w:sz w:val="24"/>
          <w:szCs w:val="24"/>
        </w:rPr>
        <w:t xml:space="preserve"> </w:t>
      </w:r>
      <w:r w:rsidRPr="009A14F5">
        <w:rPr>
          <w:rFonts w:ascii="Times New Roman" w:hAnsi="Times New Roman" w:cs="Times New Roman"/>
          <w:sz w:val="24"/>
          <w:szCs w:val="24"/>
        </w:rPr>
        <w:t xml:space="preserve">En interés directo o indirecto en la causa o en otras semejantes. </w:t>
      </w: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14F5">
        <w:rPr>
          <w:rFonts w:ascii="Times New Roman" w:hAnsi="Times New Roman" w:cs="Times New Roman"/>
          <w:sz w:val="24"/>
          <w:szCs w:val="24"/>
        </w:rPr>
        <w:t>La amistad íntima o enemistad manifiesta.</w:t>
      </w: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B2336A" w:rsidRDefault="00936B32" w:rsidP="00B2336A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</w:t>
      </w:r>
      <w:r w:rsidRPr="00936B3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336A" w:rsidRPr="00B2336A">
        <w:rPr>
          <w:rFonts w:ascii="Times New Roman" w:hAnsi="Times New Roman" w:cs="Times New Roman"/>
          <w:bCs/>
          <w:sz w:val="24"/>
          <w:szCs w:val="24"/>
        </w:rPr>
        <w:t>El</w:t>
      </w:r>
      <w:r w:rsidR="00B23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336A" w:rsidRPr="00B2336A">
        <w:rPr>
          <w:rFonts w:ascii="Times New Roman" w:hAnsi="Times New Roman" w:cs="Times New Roman"/>
          <w:bCs/>
          <w:sz w:val="24"/>
          <w:szCs w:val="24"/>
        </w:rPr>
        <w:t>código de ética profesional para contadores públicos</w:t>
      </w:r>
      <w:r w:rsidR="00B233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A14F5">
        <w:rPr>
          <w:rFonts w:ascii="Times New Roman" w:hAnsi="Times New Roman" w:cs="Times New Roman"/>
          <w:sz w:val="24"/>
          <w:szCs w:val="24"/>
        </w:rPr>
        <w:t>establece Principios Fundamentales, que debe considerar el Contador Público, los cuales son</w:t>
      </w:r>
      <w:proofErr w:type="gramStart"/>
      <w:r w:rsidR="00B2336A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936B32" w:rsidRPr="009A14F5" w:rsidRDefault="00936B32" w:rsidP="00B2336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A14F5">
        <w:rPr>
          <w:rFonts w:ascii="Times New Roman" w:hAnsi="Times New Roman" w:cs="Times New Roman"/>
          <w:sz w:val="24"/>
          <w:szCs w:val="24"/>
        </w:rPr>
        <w:t xml:space="preserve"> Independencia de criterio, Calidad profesional de los servicios, Preparación y calidad del profesional, Responsabilidad personal, Secreto profesional, Rechazar tareas que no cumplan con la moral, Lealtad, Retribución económica, Respeto a los colegas y a la profesión, Dignificación profesional y Difusión de conocimientos técnicos.</w:t>
      </w:r>
      <w:bookmarkStart w:id="0" w:name="_GoBack"/>
      <w:bookmarkEnd w:id="0"/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36B32" w:rsidRDefault="00936B32" w:rsidP="00936B32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367CC" w:rsidRPr="00C779DB" w:rsidRDefault="00B2336A" w:rsidP="00C779DB"/>
    <w:sectPr w:rsidR="005367CC" w:rsidRPr="00C779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2BC"/>
    <w:rsid w:val="005742BC"/>
    <w:rsid w:val="0065405F"/>
    <w:rsid w:val="00832215"/>
    <w:rsid w:val="00936B32"/>
    <w:rsid w:val="00B2336A"/>
    <w:rsid w:val="00C779DB"/>
    <w:rsid w:val="00E3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9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7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>
  <b:Source>
    <b:Tag>CVP00</b:Tag>
    <b:SourceType>Book</b:SourceType>
    <b:Guid>{54BCDA8F-581D-4066-962B-5508CC0A4D35}</b:Guid>
    <b:Author>
      <b:Author>
        <b:NameList>
          <b:Person>
            <b:Last>CVPCPA</b:Last>
          </b:Person>
        </b:NameList>
      </b:Author>
    </b:Author>
    <b:Title>Ley Regulado del Ejercicio de la contaduria Publica</b:Title>
    <b:Year>2000</b:Year>
    <b:City>San salvador</b:City>
    <b:RefOrder>2</b:RefOrder>
  </b:Source>
  <b:Source>
    <b:Tag>Org96</b:Tag>
    <b:SourceType>Book</b:SourceType>
    <b:Guid>{55777A9E-D3BE-49C2-BF66-6AD03249AAB8}</b:Guid>
    <b:Author>
      <b:Author>
        <b:NameList>
          <b:Person>
            <b:Last>Legislativo</b:Last>
            <b:First>Organo</b:First>
          </b:Person>
        </b:NameList>
      </b:Author>
    </b:Author>
    <b:Title>Codigo Procesal Penal</b:Title>
    <b:Year>1996</b:Year>
    <b:City>San Salvador, El Salvador</b:City>
    <b:RefOrder>3</b:RefOrder>
  </b:Source>
  <b:Source>
    <b:Tag>IES09</b:Tag>
    <b:SourceType>Book</b:SourceType>
    <b:Guid>{06CE2BBA-981F-4BE6-B235-B86316DF6856}</b:Guid>
    <b:Author>
      <b:Author>
        <b:NameList>
          <b:Person>
            <b:Last>IESBA</b:Last>
          </b:Person>
        </b:NameList>
      </b:Author>
    </b:Author>
    <b:Title>Codigo de Etica, para profesionales de la Contabildad</b:Title>
    <b:Year>2009</b:Year>
    <b:City>NEW YORK</b:City>
    <b:Publisher>2009</b:Publisher>
    <b:RefOrder>4</b:RefOrder>
  </b:Source>
</b:Sources>
</file>

<file path=customXml/itemProps1.xml><?xml version="1.0" encoding="utf-8"?>
<ds:datastoreItem xmlns:ds="http://schemas.openxmlformats.org/officeDocument/2006/customXml" ds:itemID="{0955A4AC-8650-41E6-AFBA-057BE15CD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3</cp:revision>
  <dcterms:created xsi:type="dcterms:W3CDTF">2015-11-17T23:48:00Z</dcterms:created>
  <dcterms:modified xsi:type="dcterms:W3CDTF">2015-11-18T00:10:00Z</dcterms:modified>
</cp:coreProperties>
</file>