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8755" w:type="dxa"/>
        <w:tblLook w:val="04A0"/>
      </w:tblPr>
      <w:tblGrid>
        <w:gridCol w:w="2230"/>
        <w:gridCol w:w="6525"/>
      </w:tblGrid>
      <w:tr w:rsidR="00463B98" w:rsidRPr="00CB1B67" w:rsidTr="00463B98">
        <w:tc>
          <w:tcPr>
            <w:tcW w:w="2230" w:type="dxa"/>
          </w:tcPr>
          <w:p w:rsidR="00463B98" w:rsidRPr="00463B98" w:rsidRDefault="00463B98">
            <w:pPr>
              <w:rPr>
                <w:b/>
                <w:lang w:val="es-ES"/>
              </w:rPr>
            </w:pPr>
            <w:r w:rsidRPr="00463B98">
              <w:rPr>
                <w:b/>
                <w:lang w:val="es-ES"/>
              </w:rPr>
              <w:t>LEY DE IMPUESTOS SOBRE LA RENTA</w:t>
            </w:r>
          </w:p>
        </w:tc>
        <w:tc>
          <w:tcPr>
            <w:tcW w:w="6525" w:type="dxa"/>
          </w:tcPr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Que la actual Ley de Impuesto sobre la Renta, emitida por Decreto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Legislativo Número 472, de fecha 19 de diciembre de 1963, publicado en el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Diario Oficial No. 241, Tomo 201 del 21 del mismo mes y año, no obstante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haber experimentado reformas sustanciales en su estructura, no se adecua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a las condiciones económicas y sociales del país y además sus distorsiones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manifiestas no permiten el crecimiento sostenido en la base del Impuesto,</w:t>
            </w:r>
          </w:p>
          <w:p w:rsidR="00463B98" w:rsidRPr="00CB1B67" w:rsidRDefault="00463B98">
            <w:pPr>
              <w:rPr>
                <w:lang w:val="es-ES"/>
              </w:rPr>
            </w:pPr>
          </w:p>
        </w:tc>
      </w:tr>
      <w:tr w:rsidR="00463B98" w:rsidRPr="00CB1B67" w:rsidTr="00463B98">
        <w:tc>
          <w:tcPr>
            <w:tcW w:w="2230" w:type="dxa"/>
          </w:tcPr>
          <w:p w:rsidR="00463B98" w:rsidRPr="00463B98" w:rsidRDefault="00463B98">
            <w:pPr>
              <w:rPr>
                <w:b/>
                <w:lang w:val="es-ES"/>
              </w:rPr>
            </w:pPr>
            <w:r w:rsidRPr="00463B98">
              <w:rPr>
                <w:b/>
              </w:rPr>
              <w:t>HECHO GENERADOR</w:t>
            </w:r>
          </w:p>
        </w:tc>
        <w:tc>
          <w:tcPr>
            <w:tcW w:w="6525" w:type="dxa"/>
          </w:tcPr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Art. 1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La obtención de rentas por los sujetos pasivos en el ejercicio o período de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imposición de que se trate, genera la obligación de pago del impuesto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proofErr w:type="gramStart"/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establecido</w:t>
            </w:r>
            <w:proofErr w:type="gramEnd"/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 en esta Ley.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Renta Obtenida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Art. 2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Se entiende por renta obtenida, todos los productos o utilidades percibidas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o devengados por los sujetos pasivos, ya sea en efectivo o en especie y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provenientes de cualquier clase de fuente, tales como: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Del trabajo, ya sean salarios, sueldos, honorarios, comisiones y toda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clase de remuneraciones o compensaciones por servicios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personales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;*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b)De la actividad empresarial, ya sea comercial, agrícola, industrial, de</w:t>
            </w:r>
            <w: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 </w:t>
            </w: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servicio y de cualquier otra naturaleza;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c)Del capital tales como, alquileres, intereses, dividendos 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o</w:t>
            </w:r>
            <w: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 </w:t>
            </w: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participaciones;</w:t>
            </w:r>
          </w:p>
          <w:p w:rsidR="00463B98" w:rsidRPr="00CB1B67" w:rsidRDefault="00463B98">
            <w:pPr>
              <w:rPr>
                <w:lang w:val="es-ES"/>
              </w:rPr>
            </w:pPr>
          </w:p>
        </w:tc>
      </w:tr>
      <w:tr w:rsidR="00463B98" w:rsidRPr="00CB1B67" w:rsidTr="00463B98">
        <w:tc>
          <w:tcPr>
            <w:tcW w:w="2230" w:type="dxa"/>
          </w:tcPr>
          <w:p w:rsidR="00463B98" w:rsidRPr="00463B98" w:rsidRDefault="00463B98">
            <w:pPr>
              <w:rPr>
                <w:b/>
                <w:lang w:val="es-ES"/>
              </w:rPr>
            </w:pPr>
            <w:r w:rsidRPr="00463B98">
              <w:rPr>
                <w:b/>
              </w:rPr>
              <w:t>RENTAS NO GRAVABLES</w:t>
            </w:r>
          </w:p>
        </w:tc>
        <w:tc>
          <w:tcPr>
            <w:tcW w:w="6525" w:type="dxa"/>
          </w:tcPr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Art. 4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Son rentas no gravables por este impuesto, y en consecuencia quedan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excluidas del computo de la renta obtenida:</w:t>
            </w:r>
          </w:p>
          <w:p w:rsidR="00463B98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1)</w:t>
            </w: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Las que por Decreto Legislativo o las provenientes de contratos aprobados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por el </w:t>
            </w:r>
            <w:proofErr w:type="spellStart"/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Organo</w:t>
            </w:r>
            <w:proofErr w:type="spellEnd"/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 Legislativo mediante decreto, sean declaradas no gravables</w:t>
            </w:r>
          </w:p>
          <w:p w:rsidR="00463B98" w:rsidRPr="00CB1B67" w:rsidRDefault="00463B98">
            <w:pPr>
              <w:rPr>
                <w:lang w:val="es-ES"/>
              </w:rPr>
            </w:pPr>
          </w:p>
        </w:tc>
      </w:tr>
      <w:tr w:rsidR="00463B98" w:rsidRPr="00CB1B67" w:rsidTr="00463B98">
        <w:tc>
          <w:tcPr>
            <w:tcW w:w="2230" w:type="dxa"/>
          </w:tcPr>
          <w:p w:rsidR="00463B98" w:rsidRPr="00CB1B67" w:rsidRDefault="00463B98">
            <w:pPr>
              <w:rPr>
                <w:lang w:val="es-ES"/>
              </w:rPr>
            </w:pPr>
            <w:r w:rsidRPr="00CB1B67">
              <w:rPr>
                <w:lang w:val="es-ES"/>
              </w:rPr>
              <w:t xml:space="preserve">SUJETOS PASIVOS DE </w:t>
            </w:r>
            <w:r w:rsidRPr="00CB1B67">
              <w:rPr>
                <w:lang w:val="es-ES"/>
              </w:rPr>
              <w:lastRenderedPageBreak/>
              <w:t>LA OBLIGACIÓN TRIBUTARIA SUSTANTIVA</w:t>
            </w:r>
          </w:p>
        </w:tc>
        <w:tc>
          <w:tcPr>
            <w:tcW w:w="6525" w:type="dxa"/>
          </w:tcPr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lastRenderedPageBreak/>
              <w:t xml:space="preserve">Art. 5 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lastRenderedPageBreak/>
              <w:t>Son sujetos pasivos o contribuyentes y, por lo tanto obligados al pago del i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proofErr w:type="spellStart"/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mpuesto</w:t>
            </w:r>
            <w:proofErr w:type="spellEnd"/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 sobre la renta, aquéllos que realizan el supuesto establecido en el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artículo 1 de esta ley, ya se trate: la Ley de Bancos y financieras, ha sido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proofErr w:type="gramStart"/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derogada</w:t>
            </w:r>
            <w:proofErr w:type="gramEnd"/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 por la nueva Ley de Bancos. Esta Ley fue aprobada el 2 de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septiembre d e1999, mientras que las reformas a la Ley de Renta, fueron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aprobadas el 16 de septiembre de 1999, por lo que la cita pertinente debió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proofErr w:type="gramStart"/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ser</w:t>
            </w:r>
            <w:proofErr w:type="gramEnd"/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 el Art. 71 de la nueva Ley de Bancos.</w:t>
            </w:r>
          </w:p>
          <w:p w:rsidR="00463B98" w:rsidRPr="00CB1B67" w:rsidRDefault="00463B98">
            <w:pPr>
              <w:rPr>
                <w:lang w:val="es-ES"/>
              </w:rPr>
            </w:pPr>
          </w:p>
        </w:tc>
      </w:tr>
      <w:tr w:rsidR="00463B98" w:rsidRPr="00CB1B67" w:rsidTr="00463B98">
        <w:tc>
          <w:tcPr>
            <w:tcW w:w="2230" w:type="dxa"/>
          </w:tcPr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lastRenderedPageBreak/>
              <w:t>EXCLUSIÓN DE SUJETOS PASIVOS</w:t>
            </w:r>
          </w:p>
          <w:p w:rsidR="00463B98" w:rsidRPr="00CB1B67" w:rsidRDefault="00463B98">
            <w:pPr>
              <w:rPr>
                <w:lang w:val="es-ES"/>
              </w:rPr>
            </w:pPr>
          </w:p>
        </w:tc>
        <w:tc>
          <w:tcPr>
            <w:tcW w:w="6525" w:type="dxa"/>
          </w:tcPr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Art. 6 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No son sujetos obligados al pago de este impuesto: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a)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El Estado de El Salvador,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b) 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Las municipalidades; y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c) </w:t>
            </w:r>
            <w: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L</w:t>
            </w: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as corporaciones y fundaciones de derecho público y las</w:t>
            </w:r>
            <w: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 </w:t>
            </w: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corporaciones y fundaciones de utilidad pública.</w:t>
            </w:r>
          </w:p>
          <w:p w:rsidR="00463B98" w:rsidRPr="00CB1B67" w:rsidRDefault="00463B98">
            <w:pPr>
              <w:rPr>
                <w:lang w:val="es-ES"/>
              </w:rPr>
            </w:pPr>
          </w:p>
        </w:tc>
      </w:tr>
      <w:tr w:rsidR="00463B98" w:rsidRPr="00CB1B67" w:rsidTr="00463B98">
        <w:tc>
          <w:tcPr>
            <w:tcW w:w="2230" w:type="dxa"/>
          </w:tcPr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DETERMINACION DE LA RENTA OBTENIDA</w:t>
            </w:r>
          </w:p>
          <w:p w:rsidR="00463B98" w:rsidRPr="00CB1B67" w:rsidRDefault="00463B98">
            <w:pPr>
              <w:rPr>
                <w:lang w:val="es-ES"/>
              </w:rPr>
            </w:pPr>
          </w:p>
        </w:tc>
        <w:tc>
          <w:tcPr>
            <w:tcW w:w="6525" w:type="dxa"/>
          </w:tcPr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Art. 12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La renta obtenida se determinará sumando los productos o utilidades</w:t>
            </w:r>
          </w:p>
          <w:p w:rsidR="00463B98" w:rsidRPr="00CB1B67" w:rsidRDefault="00463B98" w:rsidP="00CB1B67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proofErr w:type="gramStart"/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totales</w:t>
            </w:r>
            <w:proofErr w:type="gramEnd"/>
            <w:r w:rsidRPr="00CB1B67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 de las distintas fuentes de renta del sujeto pasivo.</w:t>
            </w:r>
          </w:p>
          <w:p w:rsidR="00463B98" w:rsidRPr="00CB1B67" w:rsidRDefault="00463B98">
            <w:pPr>
              <w:rPr>
                <w:lang w:val="es-ES"/>
              </w:rPr>
            </w:pPr>
          </w:p>
        </w:tc>
      </w:tr>
      <w:tr w:rsidR="00463B98" w:rsidRPr="00CB1B67" w:rsidTr="00463B98">
        <w:tc>
          <w:tcPr>
            <w:tcW w:w="2230" w:type="dxa"/>
          </w:tcPr>
          <w:p w:rsidR="00463B98" w:rsidRPr="007C368A" w:rsidRDefault="00463B98" w:rsidP="007C368A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7C368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RENTAS OBTENIDAS EN EL SALVADOR.</w:t>
            </w:r>
          </w:p>
          <w:p w:rsidR="00463B98" w:rsidRPr="007C368A" w:rsidRDefault="00463B98" w:rsidP="007C368A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p w:rsidR="00463B98" w:rsidRPr="00CB1B67" w:rsidRDefault="00463B98">
            <w:pPr>
              <w:rPr>
                <w:lang w:val="es-ES"/>
              </w:rPr>
            </w:pPr>
          </w:p>
        </w:tc>
        <w:tc>
          <w:tcPr>
            <w:tcW w:w="6525" w:type="dxa"/>
          </w:tcPr>
          <w:p w:rsidR="00463B98" w:rsidRPr="007C368A" w:rsidRDefault="00463B98" w:rsidP="007C368A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7C368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Art. 16</w:t>
            </w:r>
          </w:p>
          <w:p w:rsidR="00463B98" w:rsidRDefault="00463B98" w:rsidP="007C368A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</w:p>
          <w:p w:rsidR="00463B98" w:rsidRPr="007C368A" w:rsidRDefault="00463B98" w:rsidP="007C368A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7C368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Se</w:t>
            </w:r>
            <w: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 xml:space="preserve"> </w:t>
            </w:r>
            <w:r w:rsidRPr="007C368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reputan rentas obtenidas en El Salvador, las que provengan de bienes</w:t>
            </w:r>
          </w:p>
          <w:p w:rsidR="00463B98" w:rsidRPr="007C368A" w:rsidRDefault="00463B98" w:rsidP="007C368A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7C368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situados o de actividades realizadas en el territorio nacional, aunque se</w:t>
            </w:r>
          </w:p>
          <w:p w:rsidR="00463B98" w:rsidRPr="007C368A" w:rsidRDefault="00463B98" w:rsidP="007C368A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7C368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reciban o paguen fuera de la República y las remuneraciones que el</w:t>
            </w:r>
          </w:p>
          <w:p w:rsidR="00463B98" w:rsidRPr="007C368A" w:rsidRDefault="00463B98" w:rsidP="007C368A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7C368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Gobierno, las Municipalidades y las demás entidades oficiales paguen a sus</w:t>
            </w:r>
          </w:p>
          <w:p w:rsidR="00463B98" w:rsidRPr="007C368A" w:rsidRDefault="00463B98" w:rsidP="007C368A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7C368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funcionarios o empleados salvadoreños en el extranjero</w:t>
            </w:r>
          </w:p>
          <w:p w:rsidR="00463B98" w:rsidRPr="00CB1B67" w:rsidRDefault="00463B98">
            <w:pPr>
              <w:rPr>
                <w:lang w:val="es-ES"/>
              </w:rPr>
            </w:pPr>
          </w:p>
        </w:tc>
      </w:tr>
      <w:tr w:rsidR="00463B98" w:rsidRPr="00CB1B67" w:rsidTr="00463B98">
        <w:tc>
          <w:tcPr>
            <w:tcW w:w="2230" w:type="dxa"/>
          </w:tcPr>
          <w:p w:rsidR="00463B98" w:rsidRPr="00463B98" w:rsidRDefault="00463B98">
            <w:pPr>
              <w:rPr>
                <w:b/>
                <w:lang w:val="es-ES"/>
              </w:rPr>
            </w:pPr>
            <w:r w:rsidRPr="00463B98">
              <w:rPr>
                <w:b/>
              </w:rPr>
              <w:t>PERSONAS NATURALES</w:t>
            </w:r>
          </w:p>
        </w:tc>
        <w:tc>
          <w:tcPr>
            <w:tcW w:w="6525" w:type="dxa"/>
          </w:tcPr>
          <w:p w:rsidR="00463B98" w:rsidRPr="007C368A" w:rsidRDefault="00463B98" w:rsidP="007C368A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7C368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Art.17</w:t>
            </w:r>
          </w:p>
          <w:p w:rsidR="00463B98" w:rsidRPr="007C368A" w:rsidRDefault="00463B98" w:rsidP="007C368A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7C368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Las personas naturales deberán computar su renta usando el método de</w:t>
            </w:r>
          </w:p>
          <w:p w:rsidR="00463B98" w:rsidRPr="007C368A" w:rsidRDefault="00463B98" w:rsidP="007C368A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7C368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efectivo o sea, tomando en cuenta los productos o utilidades realmente</w:t>
            </w:r>
          </w:p>
          <w:p w:rsidR="00463B98" w:rsidRPr="007C368A" w:rsidRDefault="00463B98" w:rsidP="007C368A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r w:rsidRPr="007C368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percibidos en el ejercicio, ya sea en dinero efectivo, títulos valores o en</w:t>
            </w:r>
          </w:p>
          <w:p w:rsidR="00463B98" w:rsidRPr="007C368A" w:rsidRDefault="00463B98" w:rsidP="007C368A">
            <w:pPr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</w:pPr>
            <w:proofErr w:type="gramStart"/>
            <w:r w:rsidRPr="007C368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lastRenderedPageBreak/>
              <w:t>especie</w:t>
            </w:r>
            <w:proofErr w:type="gramEnd"/>
            <w:r w:rsidRPr="007C368A">
              <w:rPr>
                <w:rFonts w:ascii="Arial" w:eastAsia="Times New Roman" w:hAnsi="Arial" w:cs="Arial"/>
                <w:sz w:val="24"/>
                <w:szCs w:val="24"/>
                <w:lang w:val="es-ES" w:eastAsia="es-ES"/>
              </w:rPr>
              <w:t>.</w:t>
            </w:r>
          </w:p>
          <w:p w:rsidR="00463B98" w:rsidRPr="00CB1B67" w:rsidRDefault="00463B98">
            <w:pPr>
              <w:rPr>
                <w:lang w:val="es-ES"/>
              </w:rPr>
            </w:pPr>
          </w:p>
        </w:tc>
      </w:tr>
    </w:tbl>
    <w:p w:rsidR="001A68CD" w:rsidRPr="00CB1B67" w:rsidRDefault="00463B98">
      <w:pPr>
        <w:rPr>
          <w:lang w:val="es-ES"/>
        </w:rPr>
      </w:pPr>
    </w:p>
    <w:sectPr w:rsidR="001A68CD" w:rsidRPr="00CB1B67" w:rsidSect="00463B98">
      <w:pgSz w:w="11906" w:h="16838"/>
      <w:pgMar w:top="2410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F536F"/>
    <w:multiLevelType w:val="hybridMultilevel"/>
    <w:tmpl w:val="23B2DD8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DA4546"/>
    <w:multiLevelType w:val="hybridMultilevel"/>
    <w:tmpl w:val="5F4A35A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B1B67"/>
    <w:rsid w:val="00463B98"/>
    <w:rsid w:val="00597866"/>
    <w:rsid w:val="005A4803"/>
    <w:rsid w:val="00721641"/>
    <w:rsid w:val="007C368A"/>
    <w:rsid w:val="007F2E58"/>
    <w:rsid w:val="00C56707"/>
    <w:rsid w:val="00CB1B67"/>
    <w:rsid w:val="00DC5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6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21641"/>
    <w:pPr>
      <w:ind w:left="720"/>
      <w:contextualSpacing/>
    </w:pPr>
  </w:style>
  <w:style w:type="table" w:styleId="Tablaconcuadrcula">
    <w:name w:val="Table Grid"/>
    <w:basedOn w:val="Tablanormal"/>
    <w:uiPriority w:val="59"/>
    <w:rsid w:val="00CB1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7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9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0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8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1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5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7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5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0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7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4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5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3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9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483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2013-10-13T15:56:00Z</dcterms:created>
  <dcterms:modified xsi:type="dcterms:W3CDTF">2013-10-13T16:10:00Z</dcterms:modified>
</cp:coreProperties>
</file>