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0EC" w:rsidRDefault="000D30EC" w:rsidP="000D30EC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hAnsi="Arial Narrow" w:cs="Arial Narrow"/>
          <w:b/>
          <w:sz w:val="24"/>
          <w:szCs w:val="24"/>
        </w:rPr>
      </w:pPr>
      <w:bookmarkStart w:id="0" w:name="_GoBack"/>
      <w:bookmarkEnd w:id="0"/>
      <w:r w:rsidRPr="000D30EC">
        <w:rPr>
          <w:rFonts w:ascii="Arial Narrow" w:hAnsi="Arial Narrow" w:cs="Arial Narrow"/>
          <w:b/>
          <w:sz w:val="24"/>
          <w:szCs w:val="24"/>
        </w:rPr>
        <w:t>LEY DE IMPUESTO SOBRE LA RENTA</w:t>
      </w:r>
    </w:p>
    <w:p w:rsidR="000D30EC" w:rsidRPr="000D30EC" w:rsidRDefault="000D30EC" w:rsidP="000D30EC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hAnsi="Arial Narrow" w:cs="Arial Narrow"/>
          <w:b/>
          <w:sz w:val="24"/>
          <w:szCs w:val="24"/>
        </w:rPr>
      </w:pPr>
    </w:p>
    <w:p w:rsidR="004530D0" w:rsidRDefault="00EC749A" w:rsidP="0026507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En EL Salvador l</w:t>
      </w:r>
      <w:r w:rsidR="001319ED" w:rsidRPr="001319ED">
        <w:rPr>
          <w:rFonts w:ascii="Arial Narrow" w:hAnsi="Arial Narrow" w:cs="Arial Narrow"/>
          <w:sz w:val="24"/>
          <w:szCs w:val="24"/>
        </w:rPr>
        <w:t>a legislación Tributaria establece una serie de presupuestos cuya realización asocia el</w:t>
      </w:r>
      <w:r w:rsidR="0026507E">
        <w:rPr>
          <w:rFonts w:ascii="Arial Narrow" w:hAnsi="Arial Narrow" w:cs="Arial Narrow"/>
          <w:sz w:val="24"/>
          <w:szCs w:val="24"/>
        </w:rPr>
        <w:t xml:space="preserve"> </w:t>
      </w:r>
      <w:r w:rsidR="001319ED" w:rsidRPr="001319ED">
        <w:rPr>
          <w:rFonts w:ascii="Arial Narrow" w:hAnsi="Arial Narrow" w:cs="Arial Narrow"/>
          <w:sz w:val="24"/>
          <w:szCs w:val="24"/>
        </w:rPr>
        <w:t>nacimiento de la obligación tributaria, tal presupuesto ha sido denominado tradicionalmente como</w:t>
      </w:r>
      <w:r w:rsidR="0026507E">
        <w:rPr>
          <w:rFonts w:ascii="Arial Narrow" w:hAnsi="Arial Narrow" w:cs="Arial Narrow"/>
          <w:sz w:val="24"/>
          <w:szCs w:val="24"/>
        </w:rPr>
        <w:t xml:space="preserve"> </w:t>
      </w:r>
      <w:r w:rsidR="001319ED" w:rsidRPr="001319ED">
        <w:rPr>
          <w:rFonts w:ascii="Arial Narrow" w:hAnsi="Arial Narrow" w:cs="Arial Narrow"/>
          <w:sz w:val="24"/>
          <w:szCs w:val="24"/>
        </w:rPr>
        <w:t>hecho generador, por lo que se define como “el presupuesto establecido por la ley cuya</w:t>
      </w:r>
      <w:r w:rsidR="0026507E">
        <w:rPr>
          <w:rFonts w:ascii="Arial Narrow" w:hAnsi="Arial Narrow" w:cs="Arial Narrow"/>
          <w:sz w:val="24"/>
          <w:szCs w:val="24"/>
        </w:rPr>
        <w:t xml:space="preserve"> </w:t>
      </w:r>
      <w:r w:rsidR="0026507E" w:rsidRPr="001319ED">
        <w:rPr>
          <w:rFonts w:ascii="Arial Narrow" w:hAnsi="Arial Narrow" w:cs="Arial Narrow"/>
          <w:sz w:val="24"/>
          <w:szCs w:val="24"/>
        </w:rPr>
        <w:t>Realización</w:t>
      </w:r>
      <w:r w:rsidR="001319ED" w:rsidRPr="001319ED">
        <w:rPr>
          <w:rFonts w:ascii="Arial Narrow" w:hAnsi="Arial Narrow" w:cs="Arial Narrow"/>
          <w:sz w:val="24"/>
          <w:szCs w:val="24"/>
        </w:rPr>
        <w:t xml:space="preserve"> se origina el nacimiento de la Obligación Tributaria.</w:t>
      </w:r>
    </w:p>
    <w:p w:rsidR="0026507E" w:rsidRPr="001319ED" w:rsidRDefault="0026507E" w:rsidP="0026507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1319ED" w:rsidRDefault="001319ED" w:rsidP="0026507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1319ED">
        <w:rPr>
          <w:rFonts w:ascii="Arial Narrow" w:hAnsi="Arial Narrow" w:cs="Arial Narrow"/>
          <w:sz w:val="24"/>
          <w:szCs w:val="24"/>
        </w:rPr>
        <w:t>En relación a la Ley de Impuesto sobre la Renta es el nacimiento de la obligación tributaria, y</w:t>
      </w:r>
      <w:r w:rsidR="0026507E">
        <w:rPr>
          <w:rFonts w:ascii="Arial Narrow" w:hAnsi="Arial Narrow" w:cs="Arial Narrow"/>
          <w:sz w:val="24"/>
          <w:szCs w:val="24"/>
        </w:rPr>
        <w:t xml:space="preserve"> </w:t>
      </w:r>
      <w:r w:rsidRPr="001319ED">
        <w:rPr>
          <w:rFonts w:ascii="Arial Narrow" w:hAnsi="Arial Narrow" w:cs="Arial Narrow"/>
          <w:sz w:val="24"/>
          <w:szCs w:val="24"/>
        </w:rPr>
        <w:t>surge de la obtención de rentas por los sujetos pasivos en el ejercicio de imposición del que se</w:t>
      </w:r>
      <w:r w:rsidR="0026507E">
        <w:rPr>
          <w:rFonts w:ascii="Arial Narrow" w:hAnsi="Arial Narrow" w:cs="Arial Narrow"/>
          <w:sz w:val="24"/>
          <w:szCs w:val="24"/>
        </w:rPr>
        <w:t xml:space="preserve">  </w:t>
      </w:r>
      <w:r w:rsidRPr="001319ED">
        <w:rPr>
          <w:rFonts w:ascii="Arial Narrow" w:hAnsi="Arial Narrow" w:cs="Arial Narrow"/>
          <w:sz w:val="24"/>
          <w:szCs w:val="24"/>
        </w:rPr>
        <w:t>trate, y dicha renta genera la obligación del pago del Impuesto sobre la Renta</w:t>
      </w:r>
      <w:r w:rsidR="0026507E">
        <w:rPr>
          <w:rFonts w:ascii="Arial Narrow" w:hAnsi="Arial Narrow" w:cs="Arial Narrow"/>
          <w:sz w:val="24"/>
          <w:szCs w:val="24"/>
        </w:rPr>
        <w:t>.</w:t>
      </w:r>
    </w:p>
    <w:p w:rsidR="0026507E" w:rsidRPr="001319ED" w:rsidRDefault="0026507E" w:rsidP="0026507E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</w:p>
    <w:p w:rsidR="001319ED" w:rsidRPr="001319ED" w:rsidRDefault="001319ED" w:rsidP="001319ED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 w:rsidRPr="001319ED">
        <w:rPr>
          <w:rFonts w:ascii="Arial Narrow" w:hAnsi="Arial Narrow" w:cs="Arial Narrow"/>
          <w:sz w:val="24"/>
          <w:szCs w:val="24"/>
        </w:rPr>
        <w:t>De acuerdo al artículo 2 de la Ley de Impuesto sobre la Renta, se entiende por renta obtenida</w:t>
      </w:r>
    </w:p>
    <w:p w:rsidR="001319ED" w:rsidRPr="001319ED" w:rsidRDefault="001319ED" w:rsidP="001319ED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proofErr w:type="gramStart"/>
      <w:r w:rsidRPr="001319ED">
        <w:rPr>
          <w:rFonts w:ascii="Arial Narrow" w:hAnsi="Arial Narrow" w:cs="Arial Narrow"/>
          <w:sz w:val="24"/>
          <w:szCs w:val="24"/>
        </w:rPr>
        <w:t>todo</w:t>
      </w:r>
      <w:proofErr w:type="gramEnd"/>
      <w:r w:rsidRPr="001319ED">
        <w:rPr>
          <w:rFonts w:ascii="Arial Narrow" w:hAnsi="Arial Narrow" w:cs="Arial Narrow"/>
          <w:sz w:val="24"/>
          <w:szCs w:val="24"/>
        </w:rPr>
        <w:t xml:space="preserve"> aquel ingreso percibido por una persona natural o jurídica que se dedique a la prestación de</w:t>
      </w:r>
    </w:p>
    <w:p w:rsidR="001319ED" w:rsidRPr="001319ED" w:rsidRDefault="001319ED" w:rsidP="001319ED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proofErr w:type="gramStart"/>
      <w:r w:rsidRPr="001319ED">
        <w:rPr>
          <w:rFonts w:ascii="Arial Narrow" w:hAnsi="Arial Narrow" w:cs="Arial Narrow"/>
          <w:sz w:val="24"/>
          <w:szCs w:val="24"/>
        </w:rPr>
        <w:t>servicios</w:t>
      </w:r>
      <w:proofErr w:type="gramEnd"/>
      <w:r w:rsidRPr="001319ED">
        <w:rPr>
          <w:rFonts w:ascii="Arial Narrow" w:hAnsi="Arial Narrow" w:cs="Arial Narrow"/>
          <w:sz w:val="24"/>
          <w:szCs w:val="24"/>
        </w:rPr>
        <w:t xml:space="preserve"> profesionales, explotación de cualquier actividad empresarial así como también los</w:t>
      </w:r>
    </w:p>
    <w:p w:rsidR="001319ED" w:rsidRPr="001319ED" w:rsidRDefault="001319ED" w:rsidP="001319ED">
      <w:pPr>
        <w:spacing w:line="360" w:lineRule="auto"/>
        <w:rPr>
          <w:rFonts w:ascii="Arial Narrow" w:hAnsi="Arial Narrow" w:cs="Arial Narrow"/>
          <w:sz w:val="24"/>
          <w:szCs w:val="24"/>
        </w:rPr>
      </w:pPr>
      <w:proofErr w:type="gramStart"/>
      <w:r w:rsidRPr="001319ED">
        <w:rPr>
          <w:rFonts w:ascii="Arial Narrow" w:hAnsi="Arial Narrow" w:cs="Arial Narrow"/>
          <w:sz w:val="24"/>
          <w:szCs w:val="24"/>
        </w:rPr>
        <w:t>ingresos</w:t>
      </w:r>
      <w:proofErr w:type="gramEnd"/>
      <w:r w:rsidRPr="001319ED">
        <w:rPr>
          <w:rFonts w:ascii="Arial Narrow" w:hAnsi="Arial Narrow" w:cs="Arial Narrow"/>
          <w:sz w:val="24"/>
          <w:szCs w:val="24"/>
        </w:rPr>
        <w:t xml:space="preserve"> provenientes de inversiones.</w:t>
      </w:r>
    </w:p>
    <w:p w:rsidR="001319ED" w:rsidRPr="001319ED" w:rsidRDefault="001319ED" w:rsidP="001319ED">
      <w:pPr>
        <w:spacing w:line="360" w:lineRule="auto"/>
        <w:rPr>
          <w:rFonts w:ascii="Arial Narrow" w:hAnsi="Arial Narrow" w:cs="Arial Narrow"/>
          <w:sz w:val="24"/>
          <w:szCs w:val="24"/>
        </w:rPr>
      </w:pPr>
    </w:p>
    <w:p w:rsidR="001319ED" w:rsidRDefault="001319ED" w:rsidP="001319ED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 w:rsidRPr="001319ED">
        <w:rPr>
          <w:rFonts w:ascii="Arial Narrow" w:hAnsi="Arial Narrow" w:cs="Arial Narrow"/>
          <w:sz w:val="24"/>
          <w:szCs w:val="24"/>
        </w:rPr>
        <w:t>Para efectos del cálculo del Impuesto sobre la Renta se entiende causado el impuesto cuando:</w:t>
      </w:r>
    </w:p>
    <w:p w:rsidR="001319ED" w:rsidRPr="001319ED" w:rsidRDefault="001319ED" w:rsidP="001319ED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</w:p>
    <w:p w:rsidR="001319ED" w:rsidRPr="001319ED" w:rsidRDefault="001319ED" w:rsidP="001319ED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1319ED">
        <w:rPr>
          <w:rFonts w:ascii="Arial Narrow" w:hAnsi="Arial Narrow" w:cs="Arial Narrow"/>
          <w:sz w:val="24"/>
          <w:szCs w:val="24"/>
        </w:rPr>
        <w:t xml:space="preserve"> La renta obtenida se computará por períodos de doce meses, que se denominarán ejercicios de imposición.</w:t>
      </w:r>
    </w:p>
    <w:p w:rsidR="001319ED" w:rsidRPr="001319ED" w:rsidRDefault="001319ED" w:rsidP="001319ED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1319ED">
        <w:rPr>
          <w:rFonts w:ascii="Arial Narrow" w:hAnsi="Arial Narrow" w:cs="Arial Narrow"/>
          <w:sz w:val="24"/>
          <w:szCs w:val="24"/>
        </w:rPr>
        <w:t>Cuando el sujeto obligado dejare de existir o se retirare definitivamente del país terminando</w:t>
      </w:r>
    </w:p>
    <w:p w:rsidR="001319ED" w:rsidRPr="001319ED" w:rsidRDefault="001319ED" w:rsidP="001319ED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Arial Narrow" w:hAnsi="Arial Narrow" w:cs="Arial Narrow"/>
          <w:sz w:val="24"/>
          <w:szCs w:val="24"/>
        </w:rPr>
      </w:pPr>
      <w:proofErr w:type="gramStart"/>
      <w:r w:rsidRPr="001319ED">
        <w:rPr>
          <w:rFonts w:ascii="Arial Narrow" w:hAnsi="Arial Narrow" w:cs="Arial Narrow"/>
          <w:sz w:val="24"/>
          <w:szCs w:val="24"/>
        </w:rPr>
        <w:t>sus</w:t>
      </w:r>
      <w:proofErr w:type="gramEnd"/>
      <w:r w:rsidRPr="001319ED">
        <w:rPr>
          <w:rFonts w:ascii="Arial Narrow" w:hAnsi="Arial Narrow" w:cs="Arial Narrow"/>
          <w:sz w:val="24"/>
          <w:szCs w:val="24"/>
        </w:rPr>
        <w:t xml:space="preserve"> actividades económicas en él, antes de finalizar el ejercicio de imposición </w:t>
      </w:r>
      <w:r>
        <w:rPr>
          <w:rFonts w:ascii="Arial Narrow" w:hAnsi="Arial Narrow" w:cs="Arial Narrow"/>
          <w:sz w:val="24"/>
          <w:szCs w:val="24"/>
        </w:rPr>
        <w:t xml:space="preserve">                          </w:t>
      </w:r>
      <w:r w:rsidRPr="001319ED">
        <w:rPr>
          <w:rFonts w:ascii="Arial Narrow" w:hAnsi="Arial Narrow" w:cs="Arial Narrow"/>
          <w:sz w:val="24"/>
          <w:szCs w:val="24"/>
        </w:rPr>
        <w:t>correspondiente, se</w:t>
      </w:r>
      <w:r>
        <w:rPr>
          <w:rFonts w:ascii="Arial Narrow" w:hAnsi="Arial Narrow" w:cs="Arial Narrow"/>
          <w:sz w:val="24"/>
          <w:szCs w:val="24"/>
        </w:rPr>
        <w:t xml:space="preserve"> </w:t>
      </w:r>
      <w:r w:rsidRPr="001319ED">
        <w:rPr>
          <w:rFonts w:ascii="Arial Narrow" w:hAnsi="Arial Narrow" w:cs="Arial Narrow"/>
          <w:sz w:val="24"/>
          <w:szCs w:val="24"/>
        </w:rPr>
        <w:t>deberá liquidar el impuesto sobre la renta que corresponda a la obtenida en dicho período.</w:t>
      </w:r>
    </w:p>
    <w:p w:rsidR="001319ED" w:rsidRPr="001319ED" w:rsidRDefault="001319ED" w:rsidP="001319ED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1319ED">
        <w:rPr>
          <w:rFonts w:ascii="Arial Narrow" w:hAnsi="Arial Narrow" w:cs="Arial Narrow"/>
          <w:sz w:val="24"/>
          <w:szCs w:val="24"/>
        </w:rPr>
        <w:t xml:space="preserve"> La renta se presume obtenida a la medianoche del día en que termine el ejercicio o período de imposición correspondiente.</w:t>
      </w:r>
    </w:p>
    <w:p w:rsidR="001319ED" w:rsidRPr="001319ED" w:rsidRDefault="001319ED" w:rsidP="001319ED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1319ED">
        <w:rPr>
          <w:rFonts w:ascii="Arial Narrow" w:hAnsi="Arial Narrow" w:cs="Arial Narrow"/>
          <w:sz w:val="24"/>
          <w:szCs w:val="24"/>
        </w:rPr>
        <w:t xml:space="preserve"> Cada ejercicio o período de imposición se liquidará de manera independiente del que le</w:t>
      </w:r>
    </w:p>
    <w:p w:rsidR="001319ED" w:rsidRPr="001319ED" w:rsidRDefault="001319ED" w:rsidP="001319ED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 Narrow" w:hAnsi="Arial Narrow" w:cs="Arial Narrow"/>
          <w:sz w:val="24"/>
          <w:szCs w:val="24"/>
        </w:rPr>
      </w:pPr>
      <w:proofErr w:type="gramStart"/>
      <w:r w:rsidRPr="001319ED">
        <w:rPr>
          <w:rFonts w:ascii="Arial Narrow" w:hAnsi="Arial Narrow" w:cs="Arial Narrow"/>
          <w:sz w:val="24"/>
          <w:szCs w:val="24"/>
        </w:rPr>
        <w:t>precede</w:t>
      </w:r>
      <w:proofErr w:type="gramEnd"/>
      <w:r w:rsidRPr="001319ED">
        <w:rPr>
          <w:rFonts w:ascii="Arial Narrow" w:hAnsi="Arial Narrow" w:cs="Arial Narrow"/>
          <w:sz w:val="24"/>
          <w:szCs w:val="24"/>
        </w:rPr>
        <w:t xml:space="preserve"> y del que le siga, a fin de que los resultados de ganancias o de pérdidas no puedan</w:t>
      </w:r>
    </w:p>
    <w:p w:rsidR="001319ED" w:rsidRDefault="001319ED" w:rsidP="001319ED">
      <w:pPr>
        <w:spacing w:line="360" w:lineRule="auto"/>
        <w:ind w:left="708"/>
        <w:jc w:val="both"/>
        <w:rPr>
          <w:rFonts w:ascii="Arial Narrow" w:hAnsi="Arial Narrow" w:cs="Arial Narrow"/>
          <w:sz w:val="24"/>
          <w:szCs w:val="24"/>
        </w:rPr>
      </w:pPr>
      <w:proofErr w:type="gramStart"/>
      <w:r w:rsidRPr="001319ED">
        <w:rPr>
          <w:rFonts w:ascii="Arial Narrow" w:hAnsi="Arial Narrow" w:cs="Arial Narrow"/>
          <w:sz w:val="24"/>
          <w:szCs w:val="24"/>
        </w:rPr>
        <w:t>afectarse</w:t>
      </w:r>
      <w:proofErr w:type="gramEnd"/>
      <w:r w:rsidRPr="001319ED">
        <w:rPr>
          <w:rFonts w:ascii="Arial Narrow" w:hAnsi="Arial Narrow" w:cs="Arial Narrow"/>
          <w:sz w:val="24"/>
          <w:szCs w:val="24"/>
        </w:rPr>
        <w:t xml:space="preserve"> por eventos anteriores o posteriores en los negocios</w:t>
      </w:r>
      <w:r w:rsidR="0026507E">
        <w:rPr>
          <w:rFonts w:ascii="Arial Narrow" w:hAnsi="Arial Narrow" w:cs="Arial Narrow"/>
          <w:sz w:val="24"/>
          <w:szCs w:val="24"/>
        </w:rPr>
        <w:t>.</w:t>
      </w:r>
    </w:p>
    <w:p w:rsidR="0026507E" w:rsidRDefault="0026507E" w:rsidP="0026507E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La base imponible del impuesto es la cuantía de esa renta obtenida por el sujeto a la cual será</w:t>
      </w:r>
    </w:p>
    <w:p w:rsidR="0026507E" w:rsidRDefault="0026507E" w:rsidP="0026507E">
      <w:pPr>
        <w:spacing w:line="360" w:lineRule="auto"/>
        <w:jc w:val="both"/>
        <w:rPr>
          <w:rFonts w:ascii="Arial Narrow" w:hAnsi="Arial Narrow" w:cs="Arial Narrow"/>
          <w:sz w:val="24"/>
          <w:szCs w:val="24"/>
        </w:rPr>
      </w:pPr>
      <w:proofErr w:type="gramStart"/>
      <w:r>
        <w:rPr>
          <w:rFonts w:ascii="Arial Narrow" w:hAnsi="Arial Narrow" w:cs="Arial Narrow"/>
          <w:sz w:val="24"/>
          <w:szCs w:val="24"/>
        </w:rPr>
        <w:lastRenderedPageBreak/>
        <w:t>aplicada</w:t>
      </w:r>
      <w:proofErr w:type="gramEnd"/>
      <w:r>
        <w:rPr>
          <w:rFonts w:ascii="Arial Narrow" w:hAnsi="Arial Narrow" w:cs="Arial Narrow"/>
          <w:sz w:val="24"/>
          <w:szCs w:val="24"/>
        </w:rPr>
        <w:t xml:space="preserve"> la tasa o alícuota del impuesto, la cual determina la obligación tributaria.</w:t>
      </w:r>
    </w:p>
    <w:p w:rsidR="0026507E" w:rsidRDefault="0026507E" w:rsidP="0026507E">
      <w:pPr>
        <w:spacing w:line="360" w:lineRule="auto"/>
        <w:ind w:left="708"/>
        <w:jc w:val="both"/>
        <w:rPr>
          <w:rFonts w:ascii="Arial Narrow" w:hAnsi="Arial Narrow" w:cs="Arial Narrow"/>
          <w:sz w:val="24"/>
          <w:szCs w:val="24"/>
        </w:rPr>
      </w:pPr>
    </w:p>
    <w:p w:rsidR="0026507E" w:rsidRDefault="0026507E" w:rsidP="00EC749A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Los ejercicios de imposición deberán ser liquidados en cada uno de los ejercicios en que éstos se</w:t>
      </w:r>
      <w:r w:rsidR="0090692B">
        <w:rPr>
          <w:rFonts w:ascii="Arial Narrow" w:hAnsi="Arial Narrow" w:cs="Arial Narrow"/>
          <w:sz w:val="24"/>
          <w:szCs w:val="24"/>
        </w:rPr>
        <w:t xml:space="preserve"> </w:t>
      </w:r>
      <w:r w:rsidR="009C64FD">
        <w:rPr>
          <w:rFonts w:ascii="Arial Narrow" w:hAnsi="Arial Narrow" w:cs="Arial Narrow"/>
          <w:sz w:val="24"/>
          <w:szCs w:val="24"/>
        </w:rPr>
        <w:t xml:space="preserve">logren obtener e </w:t>
      </w:r>
      <w:r>
        <w:rPr>
          <w:rFonts w:ascii="Arial Narrow" w:hAnsi="Arial Narrow" w:cs="Arial Narrow"/>
          <w:sz w:val="24"/>
          <w:szCs w:val="24"/>
        </w:rPr>
        <w:t>i</w:t>
      </w:r>
      <w:r w:rsidR="009C64FD">
        <w:rPr>
          <w:rFonts w:ascii="Arial Narrow" w:hAnsi="Arial Narrow" w:cs="Arial Narrow"/>
          <w:sz w:val="24"/>
          <w:szCs w:val="24"/>
        </w:rPr>
        <w:t>n</w:t>
      </w:r>
      <w:r>
        <w:rPr>
          <w:rFonts w:ascii="Arial Narrow" w:hAnsi="Arial Narrow" w:cs="Arial Narrow"/>
          <w:sz w:val="24"/>
          <w:szCs w:val="24"/>
        </w:rPr>
        <w:t>currir, según el principio de independencia de ejercicio, por lo que se deben</w:t>
      </w:r>
      <w:r w:rsidR="0090692B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liquidar de manera independiente del que le precede y del que le siga a fin de que los resultados</w:t>
      </w:r>
      <w:r w:rsidR="0090692B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y ganancias o pérdidas no puedan afectarse por eventos anteriores ni posteriores.</w:t>
      </w:r>
    </w:p>
    <w:p w:rsidR="0026507E" w:rsidRDefault="0026507E" w:rsidP="0026507E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</w:p>
    <w:p w:rsidR="0026507E" w:rsidRDefault="0026507E" w:rsidP="0026507E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La Renta neta se determinará deduciendo de la renta obtenida los costos y gastos necesarios</w:t>
      </w:r>
    </w:p>
    <w:p w:rsidR="0026507E" w:rsidRDefault="0026507E" w:rsidP="0026507E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proofErr w:type="gramStart"/>
      <w:r>
        <w:rPr>
          <w:rFonts w:ascii="Arial Narrow" w:hAnsi="Arial Narrow" w:cs="Arial Narrow"/>
          <w:sz w:val="24"/>
          <w:szCs w:val="24"/>
        </w:rPr>
        <w:t>para</w:t>
      </w:r>
      <w:proofErr w:type="gramEnd"/>
      <w:r>
        <w:rPr>
          <w:rFonts w:ascii="Arial Narrow" w:hAnsi="Arial Narrow" w:cs="Arial Narrow"/>
          <w:sz w:val="24"/>
          <w:szCs w:val="24"/>
        </w:rPr>
        <w:t xml:space="preserve"> la producción o la conservación de la fuente que la ley determine, así como las demás</w:t>
      </w:r>
      <w:r w:rsidR="0090692B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deducciones de ley.</w:t>
      </w:r>
    </w:p>
    <w:p w:rsidR="0026507E" w:rsidRDefault="0026507E" w:rsidP="0026507E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</w:p>
    <w:p w:rsidR="0026507E" w:rsidRDefault="0026507E" w:rsidP="0026507E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Los costos y gastos que incidan en la actividad generadora de las rentas gravadas así como</w:t>
      </w:r>
      <w:r w:rsidR="0090692B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aquellos que afecten las rentas no gravadas y las que no constituyan renta, para los efectos de la</w:t>
      </w:r>
    </w:p>
    <w:p w:rsidR="0026507E" w:rsidRDefault="0026507E" w:rsidP="0026507E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Ley de Impuesto sobre la Renta, deberán hacer una separación e identificación clara e</w:t>
      </w:r>
      <w:r w:rsidR="0090692B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inequívoca de las actividades gravadas y no gravadas, siendo necesario aplicar el método de proporcionalidad con base a un factor, como lo estipula dicha Ley.</w:t>
      </w:r>
    </w:p>
    <w:p w:rsidR="0026507E" w:rsidRDefault="0026507E" w:rsidP="0026507E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</w:p>
    <w:p w:rsidR="0026507E" w:rsidRDefault="0026507E" w:rsidP="0026507E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Para que los gastos sean considerados deducibles para los efectos fiscales del Impuesto sobre la</w:t>
      </w:r>
    </w:p>
    <w:p w:rsidR="0026507E" w:rsidRDefault="0026507E" w:rsidP="0026507E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>Renta, se requiere que reúnan las siguientes características:</w:t>
      </w:r>
    </w:p>
    <w:p w:rsidR="0026507E" w:rsidRPr="0026507E" w:rsidRDefault="0026507E" w:rsidP="0026507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 w:rsidRPr="0026507E">
        <w:rPr>
          <w:rFonts w:ascii="Arial Narrow" w:hAnsi="Arial Narrow" w:cs="Arial Narrow"/>
          <w:sz w:val="24"/>
          <w:szCs w:val="24"/>
        </w:rPr>
        <w:t>Que sean necesarios, es decir, aquellos cuya finalidad económica les atribuye tal</w:t>
      </w:r>
    </w:p>
    <w:p w:rsidR="0026507E" w:rsidRDefault="0026507E" w:rsidP="0026507E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         </w:t>
      </w:r>
      <w:proofErr w:type="gramStart"/>
      <w:r>
        <w:rPr>
          <w:rFonts w:ascii="Arial Narrow" w:hAnsi="Arial Narrow" w:cs="Arial Narrow"/>
          <w:sz w:val="24"/>
          <w:szCs w:val="24"/>
        </w:rPr>
        <w:t>carácter</w:t>
      </w:r>
      <w:proofErr w:type="gramEnd"/>
      <w:r>
        <w:rPr>
          <w:rFonts w:ascii="Arial Narrow" w:hAnsi="Arial Narrow" w:cs="Arial Narrow"/>
          <w:sz w:val="24"/>
          <w:szCs w:val="24"/>
        </w:rPr>
        <w:t xml:space="preserve"> para obtener y mantener la fuente generadora de los ingresos gravables.</w:t>
      </w:r>
    </w:p>
    <w:p w:rsidR="0026507E" w:rsidRPr="0026507E" w:rsidRDefault="0026507E" w:rsidP="0026507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 w:rsidRPr="0026507E">
        <w:rPr>
          <w:rFonts w:ascii="Arial Narrow" w:hAnsi="Arial Narrow" w:cs="Arial Narrow"/>
          <w:sz w:val="24"/>
          <w:szCs w:val="24"/>
        </w:rPr>
        <w:t xml:space="preserve"> Que estén destinados a obtener y mantener la fuente, este requisito incorpora aquellos</w:t>
      </w:r>
    </w:p>
    <w:p w:rsidR="0026507E" w:rsidRDefault="0026507E" w:rsidP="0026507E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          </w:t>
      </w:r>
      <w:proofErr w:type="gramStart"/>
      <w:r>
        <w:rPr>
          <w:rFonts w:ascii="Arial Narrow" w:hAnsi="Arial Narrow" w:cs="Arial Narrow"/>
          <w:sz w:val="24"/>
          <w:szCs w:val="24"/>
        </w:rPr>
        <w:t>gastos</w:t>
      </w:r>
      <w:proofErr w:type="gramEnd"/>
      <w:r>
        <w:rPr>
          <w:rFonts w:ascii="Arial Narrow" w:hAnsi="Arial Narrow" w:cs="Arial Narrow"/>
          <w:sz w:val="24"/>
          <w:szCs w:val="24"/>
        </w:rPr>
        <w:t xml:space="preserve"> efectuados en el mismo período de obtención del rédito y en cuento hayan servido</w:t>
      </w:r>
    </w:p>
    <w:p w:rsidR="0026507E" w:rsidRDefault="0026507E" w:rsidP="0026507E">
      <w:p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sz w:val="24"/>
          <w:szCs w:val="24"/>
        </w:rPr>
        <w:t xml:space="preserve">              </w:t>
      </w:r>
      <w:proofErr w:type="gramStart"/>
      <w:r>
        <w:rPr>
          <w:rFonts w:ascii="Arial Narrow" w:hAnsi="Arial Narrow" w:cs="Arial Narrow"/>
          <w:sz w:val="24"/>
          <w:szCs w:val="24"/>
        </w:rPr>
        <w:t>a</w:t>
      </w:r>
      <w:proofErr w:type="gramEnd"/>
      <w:r>
        <w:rPr>
          <w:rFonts w:ascii="Arial Narrow" w:hAnsi="Arial Narrow" w:cs="Arial Narrow"/>
          <w:sz w:val="24"/>
          <w:szCs w:val="24"/>
        </w:rPr>
        <w:t xml:space="preserve"> la intención indicada.</w:t>
      </w:r>
    </w:p>
    <w:p w:rsidR="0026507E" w:rsidRPr="0026507E" w:rsidRDefault="0026507E" w:rsidP="0026507E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 Narrow" w:hAnsi="Arial Narrow" w:cs="Arial Narrow"/>
          <w:sz w:val="24"/>
          <w:szCs w:val="24"/>
        </w:rPr>
      </w:pPr>
      <w:r w:rsidRPr="0026507E">
        <w:rPr>
          <w:rFonts w:ascii="Arial Narrow" w:hAnsi="Arial Narrow" w:cs="Arial Narrow"/>
          <w:sz w:val="24"/>
          <w:szCs w:val="24"/>
        </w:rPr>
        <w:t>Que estén documentados y registrados contablemente</w:t>
      </w:r>
      <w:r w:rsidR="0090692B">
        <w:rPr>
          <w:rFonts w:ascii="Arial Narrow" w:hAnsi="Arial Narrow" w:cs="Arial Narrow"/>
          <w:sz w:val="24"/>
          <w:szCs w:val="24"/>
        </w:rPr>
        <w:t>.</w:t>
      </w:r>
      <w:r w:rsidRPr="0026507E">
        <w:rPr>
          <w:rFonts w:ascii="Arial Narrow" w:hAnsi="Arial Narrow" w:cs="Arial Narrow"/>
          <w:sz w:val="24"/>
          <w:szCs w:val="24"/>
        </w:rPr>
        <w:tab/>
      </w:r>
    </w:p>
    <w:sectPr w:rsidR="0026507E" w:rsidRPr="0026507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93CE5"/>
    <w:multiLevelType w:val="hybridMultilevel"/>
    <w:tmpl w:val="3D0EA62A"/>
    <w:lvl w:ilvl="0" w:tplc="4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9E498A"/>
    <w:multiLevelType w:val="hybridMultilevel"/>
    <w:tmpl w:val="48EE5F3C"/>
    <w:lvl w:ilvl="0" w:tplc="4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9ED"/>
    <w:rsid w:val="000D30EC"/>
    <w:rsid w:val="001319ED"/>
    <w:rsid w:val="0026507E"/>
    <w:rsid w:val="004530D0"/>
    <w:rsid w:val="0090692B"/>
    <w:rsid w:val="009C64FD"/>
    <w:rsid w:val="00EC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319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319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566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Enoc</dc:creator>
  <cp:lastModifiedBy>Enoc</cp:lastModifiedBy>
  <cp:revision>3</cp:revision>
  <dcterms:created xsi:type="dcterms:W3CDTF">2013-10-12T04:37:00Z</dcterms:created>
  <dcterms:modified xsi:type="dcterms:W3CDTF">2013-10-12T05:13:00Z</dcterms:modified>
</cp:coreProperties>
</file>