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296" w:rsidRPr="00D2026C" w:rsidRDefault="00D2026C">
      <w:pPr>
        <w:rPr>
          <w:rFonts w:ascii="Arial Narrow" w:hAnsi="Arial Narrow"/>
          <w:b/>
        </w:rPr>
      </w:pPr>
      <w:r w:rsidRPr="00D2026C">
        <w:rPr>
          <w:rFonts w:ascii="Arial Narrow" w:hAnsi="Arial Narrow"/>
          <w:b/>
        </w:rPr>
        <w:t xml:space="preserve">Resumen: </w:t>
      </w:r>
    </w:p>
    <w:p w:rsidR="00D2026C" w:rsidRDefault="00D2026C" w:rsidP="00D2026C">
      <w:pPr>
        <w:jc w:val="center"/>
        <w:rPr>
          <w:rFonts w:ascii="Arial Narrow" w:hAnsi="Arial Narrow"/>
          <w:b/>
        </w:rPr>
      </w:pPr>
      <w:r w:rsidRPr="00D2026C">
        <w:rPr>
          <w:rFonts w:ascii="Arial Narrow" w:hAnsi="Arial Narrow"/>
          <w:b/>
        </w:rPr>
        <w:t>Consejos para la práctica</w:t>
      </w:r>
    </w:p>
    <w:p w:rsidR="00D2026C" w:rsidRDefault="00D2026C" w:rsidP="00D2026C">
      <w:pPr>
        <w:rPr>
          <w:rFonts w:ascii="Arial Narrow" w:hAnsi="Arial Narrow"/>
          <w:b/>
        </w:rPr>
      </w:pPr>
    </w:p>
    <w:p w:rsidR="00D2026C" w:rsidRDefault="00D2026C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El propósito, autoridad y responsabilidad de la actividad de auditoria interna deben estar formalmente definidos en un estatuto, de conformidad con la definición de auditoria interna, el código de ética y las Normas. El DEA es el responsable de evaluar periódicamente dicho estatuto, así mismo es responsable de comunicar los resultados de esta evaluación a la alta dirección y al Consejo de administración, ya que con el apoyo de ellos ayudan a la actividad de auditoria interna a obtener cooperación de los clientes del trabajo y a realizar su trabajo libre de interferencias.</w:t>
      </w:r>
    </w:p>
    <w:p w:rsidR="00D2026C" w:rsidRDefault="00D2026C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Se elabora un reporte administrativo que es la relación de reporte dentro de la estructura administrativa de la organización  que facilite las operaciones del día a día que lleven a cabo la actividad de auditoria interna, las cuales incluyen: </w:t>
      </w:r>
    </w:p>
    <w:p w:rsidR="00D2026C" w:rsidRDefault="00D2026C" w:rsidP="005100B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 w:rsidRPr="00D2026C">
        <w:rPr>
          <w:rFonts w:ascii="Arial Narrow" w:hAnsi="Arial Narrow"/>
        </w:rPr>
        <w:t>El presupuesto y la gestión contable.</w:t>
      </w:r>
    </w:p>
    <w:p w:rsidR="00D2026C" w:rsidRDefault="00D2026C" w:rsidP="005100B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La administración de recursos humanos.</w:t>
      </w:r>
    </w:p>
    <w:p w:rsidR="00D2026C" w:rsidRDefault="00D2026C" w:rsidP="005100B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Las comunicaciones y flujos internos de información.</w:t>
      </w:r>
    </w:p>
    <w:p w:rsidR="00D2026C" w:rsidRDefault="00FD332D" w:rsidP="005100B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administración de políticas y procedimientos. </w:t>
      </w:r>
    </w:p>
    <w:p w:rsidR="00FD332D" w:rsidRDefault="00FD332D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comunicación directa tiene lugar cuando el DEA asiste y participa regularmente en las reuniones del consejo de administración y también cuando se reúne en privado con el Consejo por lo menos una vez al año. </w:t>
      </w:r>
    </w:p>
    <w:p w:rsidR="00FD332D" w:rsidRDefault="00FD332D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Los auditores internos tienen que informar al DEA sobre cualquier situación de impedimento o menoscabo a la independencia de la organización y a la objetividad individual que puede incluir los conflictos de intereses, limitaciones al alcance, restricciones al acceso a los registros, al personal y a los bienes, y limitaciones de recursos tales como los financieros.  Al igual que los auditores internos no deben aceptar responsabilidades por funciones o tareas distintas de auditoría que estén sujetas a evaluaciones periódicas de auditoria interna, ya que si la asumen se entenderá que no se desempeñan como auditores internos. </w:t>
      </w:r>
    </w:p>
    <w:p w:rsidR="00ED0E6C" w:rsidRDefault="00FD332D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La aptitud y el cuidado profesional son responsabilidades del DEA y de cada auditor interno, por ende deben velar por hacer cumplir los principios que son relevantes para la profesión y el ejercicio de la auditoría interna</w:t>
      </w:r>
      <w:r w:rsidR="00ED0E6C">
        <w:rPr>
          <w:rFonts w:ascii="Arial Narrow" w:hAnsi="Arial Narrow"/>
        </w:rPr>
        <w:t xml:space="preserve">: integridad, objetividad, confidencialidad y competencia.  En conjunto  la actividad de auditoría interna  debe poseer  los conocimientos, técnicas y demás competencias imprescindibles para la profesión dentro de la organización. </w:t>
      </w:r>
    </w:p>
    <w:p w:rsidR="004C538A" w:rsidRDefault="004C538A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Cuando el DEA pretenda utilizar y confiar en el trabajo de un proveedor externo de servicios, debe tener en cuenta la competencia, independencia y objetividad de dicho proveedor con respecto al trabajo en particular a realizar.  Situaciones que puede evaluar de la siguiente manera:</w:t>
      </w:r>
    </w:p>
    <w:p w:rsidR="004C538A" w:rsidRDefault="004C538A" w:rsidP="005100B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 w:rsidRPr="004C538A">
        <w:rPr>
          <w:rFonts w:ascii="Arial Narrow" w:hAnsi="Arial Narrow"/>
        </w:rPr>
        <w:t>Los intereses financieros que el proveedor externo pueda tener en la organización.</w:t>
      </w:r>
    </w:p>
    <w:p w:rsidR="004C538A" w:rsidRDefault="004C538A" w:rsidP="005100B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La asociación personal o profesional.</w:t>
      </w:r>
    </w:p>
    <w:p w:rsidR="004C538A" w:rsidRDefault="004C538A" w:rsidP="005100BE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La relación que el proveedor externo pueda haber tenido con la organización o con las actividades objeto de revisión. </w:t>
      </w:r>
    </w:p>
    <w:p w:rsidR="00557140" w:rsidRDefault="004C538A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Los auditores internos son responsables de continuar su formación a fin de mejorar y mantener su competencia profesional. Deben mantener informados de las mejoras y evolución de las normas, procedimientos y técnicas de auditoria interna incluyendo </w:t>
      </w:r>
      <w:r w:rsidR="00557140">
        <w:rPr>
          <w:rFonts w:ascii="Arial Narrow" w:hAnsi="Arial Narrow"/>
        </w:rPr>
        <w:t xml:space="preserve">la guía profesional denominada MIPP. </w:t>
      </w:r>
    </w:p>
    <w:p w:rsidR="00557140" w:rsidRDefault="00557140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El DEA es responsable también de establecer una actividad de auditoria interna cuyo alcance de trabajo incluya todas las actividades establecidas en las Normas y en la definición de auditoría interna. Para asegurar que esto ocurra, la Norma 1300 exige que el DEA elabore y mantenga un programa de aseguramiento y mejora de la calidad (PAMC). El PAMC debe ser suficientemente integral de modo de abarcar todos los aspectos de la operación y gestión de una actividad de auditoría interna. </w:t>
      </w:r>
      <w:r w:rsidR="005100BE">
        <w:rPr>
          <w:rFonts w:ascii="Arial Narrow" w:hAnsi="Arial Narrow"/>
        </w:rPr>
        <w:t xml:space="preserve"> De igual manera el DEA es responsable de desarrollar un plan basado en riesgos.</w:t>
      </w:r>
    </w:p>
    <w:p w:rsidR="00696452" w:rsidRDefault="00557140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Un revisor o equipo de revisión independiente es aquél que no tiene conflicto de intereses reales o aparentes, y no forma parte ni está bajo el control de la organización a la cual pertenece la actividad de auditoria interna. Existen dos enfoques para las evaluaciones externas, en el primer enfoque es una evaluación externa completa realizada por un revisor o equipo de revisión cualificado e independiente, el segundo enfoque implica el uso de un </w:t>
      </w:r>
      <w:r>
        <w:rPr>
          <w:rFonts w:ascii="Arial Narrow" w:hAnsi="Arial Narrow"/>
        </w:rPr>
        <w:t>revisor o equipo de revisión cualificado e independiente</w:t>
      </w:r>
      <w:r w:rsidR="00696452">
        <w:rPr>
          <w:rFonts w:ascii="Arial Narrow" w:hAnsi="Arial Narrow"/>
        </w:rPr>
        <w:t xml:space="preserve"> que realice una validación independiente de la autoevaluación interna y de un informe elaborado por la actividad de auditoria interna. </w:t>
      </w:r>
    </w:p>
    <w:p w:rsidR="005100BE" w:rsidRDefault="00696452" w:rsidP="005100BE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La vigilancia continua y las evalu</w:t>
      </w:r>
      <w:r w:rsidR="005100BE">
        <w:rPr>
          <w:rFonts w:ascii="Arial Narrow" w:hAnsi="Arial Narrow"/>
        </w:rPr>
        <w:t>a</w:t>
      </w:r>
      <w:r>
        <w:rPr>
          <w:rFonts w:ascii="Arial Narrow" w:hAnsi="Arial Narrow"/>
        </w:rPr>
        <w:t>ciones</w:t>
      </w:r>
      <w:r w:rsidR="005100BE">
        <w:rPr>
          <w:rFonts w:ascii="Arial Narrow" w:hAnsi="Arial Narrow"/>
        </w:rPr>
        <w:t xml:space="preserve"> externas e internas de una actividad de auditoria interna se llevan a cabo para evaluar y expresar una opinión en cuanto al cumplimiento de la definición de auditoria interna. </w:t>
      </w:r>
    </w:p>
    <w:p w:rsidR="00557140" w:rsidRDefault="00696452" w:rsidP="004C538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</w:p>
    <w:p w:rsidR="00FD332D" w:rsidRPr="004C538A" w:rsidRDefault="00557140" w:rsidP="004C538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ED0E6C" w:rsidRPr="004C538A">
        <w:rPr>
          <w:rFonts w:ascii="Arial Narrow" w:hAnsi="Arial Narrow"/>
        </w:rPr>
        <w:t xml:space="preserve"> </w:t>
      </w:r>
    </w:p>
    <w:p w:rsidR="00ED0E6C" w:rsidRPr="00FD332D" w:rsidRDefault="00ED0E6C" w:rsidP="00FD332D">
      <w:pPr>
        <w:rPr>
          <w:rFonts w:ascii="Arial Narrow" w:hAnsi="Arial Narrow"/>
        </w:rPr>
      </w:pPr>
      <w:bookmarkStart w:id="0" w:name="_GoBack"/>
      <w:bookmarkEnd w:id="0"/>
    </w:p>
    <w:sectPr w:rsidR="00ED0E6C" w:rsidRPr="00FD33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32FAF"/>
    <w:multiLevelType w:val="hybridMultilevel"/>
    <w:tmpl w:val="07187B1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B73AA"/>
    <w:multiLevelType w:val="hybridMultilevel"/>
    <w:tmpl w:val="2A7E8AB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6C"/>
    <w:rsid w:val="004C538A"/>
    <w:rsid w:val="005100BE"/>
    <w:rsid w:val="00557140"/>
    <w:rsid w:val="00696452"/>
    <w:rsid w:val="00CE7296"/>
    <w:rsid w:val="00D2026C"/>
    <w:rsid w:val="00ED0E6C"/>
    <w:rsid w:val="00FD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02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202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704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3</cp:revision>
  <dcterms:created xsi:type="dcterms:W3CDTF">2013-09-05T04:29:00Z</dcterms:created>
  <dcterms:modified xsi:type="dcterms:W3CDTF">2013-09-05T05:17:00Z</dcterms:modified>
</cp:coreProperties>
</file>