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171" w:rsidRPr="00F01D7E" w:rsidRDefault="00DE4171" w:rsidP="00F01D7E">
      <w:pPr>
        <w:pStyle w:val="Default"/>
        <w:spacing w:line="276" w:lineRule="auto"/>
        <w:jc w:val="both"/>
        <w:rPr>
          <w:b/>
          <w:bCs/>
          <w:sz w:val="26"/>
          <w:szCs w:val="26"/>
          <w:lang w:val="es-ES"/>
        </w:rPr>
      </w:pPr>
      <w:r w:rsidRPr="00F01D7E">
        <w:rPr>
          <w:b/>
          <w:bCs/>
          <w:sz w:val="26"/>
          <w:szCs w:val="26"/>
          <w:lang w:val="es-ES"/>
        </w:rPr>
        <w:t xml:space="preserve">Plan de Trabajo </w:t>
      </w:r>
    </w:p>
    <w:p w:rsidR="00DE4171" w:rsidRPr="00F01D7E" w:rsidRDefault="00DE4171" w:rsidP="00F01D7E">
      <w:pPr>
        <w:pStyle w:val="Default"/>
        <w:spacing w:line="276" w:lineRule="auto"/>
        <w:jc w:val="both"/>
        <w:rPr>
          <w:sz w:val="26"/>
          <w:szCs w:val="26"/>
          <w:lang w:val="es-ES"/>
        </w:rPr>
      </w:pPr>
    </w:p>
    <w:p w:rsidR="00DE4171" w:rsidRPr="00F01D7E" w:rsidRDefault="00DE4171" w:rsidP="00F01D7E">
      <w:pPr>
        <w:pStyle w:val="Default"/>
        <w:spacing w:line="276" w:lineRule="auto"/>
        <w:jc w:val="center"/>
        <w:rPr>
          <w:b/>
          <w:bCs/>
          <w:sz w:val="23"/>
          <w:szCs w:val="23"/>
          <w:lang w:val="es-ES"/>
        </w:rPr>
      </w:pPr>
      <w:r w:rsidRPr="00F01D7E">
        <w:rPr>
          <w:b/>
          <w:bCs/>
          <w:sz w:val="23"/>
          <w:szCs w:val="23"/>
          <w:lang w:val="es-ES"/>
        </w:rPr>
        <w:t>Asociación Cooperativa de Ahorro y Crédito de Estudiantes Universitarios, de Responsabilidad Limitada (</w:t>
      </w:r>
      <w:proofErr w:type="spellStart"/>
      <w:r w:rsidRPr="00F01D7E">
        <w:rPr>
          <w:b/>
          <w:bCs/>
          <w:sz w:val="23"/>
          <w:szCs w:val="23"/>
          <w:lang w:val="es-ES"/>
        </w:rPr>
        <w:t>ACACEU</w:t>
      </w:r>
      <w:proofErr w:type="spellEnd"/>
      <w:r w:rsidRPr="00F01D7E">
        <w:rPr>
          <w:b/>
          <w:bCs/>
          <w:sz w:val="23"/>
          <w:szCs w:val="23"/>
          <w:lang w:val="es-ES"/>
        </w:rPr>
        <w:t>, de R. L.)</w:t>
      </w:r>
    </w:p>
    <w:p w:rsidR="00DE4171" w:rsidRPr="00F01D7E" w:rsidRDefault="00DE4171" w:rsidP="00F01D7E">
      <w:pPr>
        <w:pStyle w:val="Default"/>
        <w:spacing w:line="276" w:lineRule="auto"/>
        <w:jc w:val="center"/>
        <w:rPr>
          <w:sz w:val="23"/>
          <w:szCs w:val="23"/>
          <w:lang w:val="es-ES"/>
        </w:rPr>
      </w:pPr>
    </w:p>
    <w:p w:rsidR="00DE4171" w:rsidRPr="00F01D7E" w:rsidRDefault="00DE4171" w:rsidP="00F01D7E">
      <w:pPr>
        <w:pStyle w:val="Default"/>
        <w:spacing w:line="276" w:lineRule="auto"/>
        <w:jc w:val="center"/>
        <w:rPr>
          <w:color w:val="548DD4" w:themeColor="text2" w:themeTint="99"/>
          <w:sz w:val="28"/>
          <w:szCs w:val="23"/>
          <w:lang w:val="es-ES"/>
        </w:rPr>
      </w:pPr>
      <w:r w:rsidRPr="00F01D7E">
        <w:rPr>
          <w:b/>
          <w:bCs/>
          <w:color w:val="548DD4" w:themeColor="text2" w:themeTint="99"/>
          <w:sz w:val="28"/>
          <w:szCs w:val="23"/>
          <w:lang w:val="es-ES"/>
        </w:rPr>
        <w:t>Memorándum de Planeación – Auditoría Forense</w:t>
      </w:r>
    </w:p>
    <w:p w:rsidR="00DE4171" w:rsidRPr="00F01D7E" w:rsidRDefault="00DE4171" w:rsidP="00F01D7E">
      <w:pPr>
        <w:pStyle w:val="Default"/>
        <w:spacing w:line="276" w:lineRule="auto"/>
        <w:rPr>
          <w:b/>
          <w:bCs/>
          <w:sz w:val="23"/>
          <w:szCs w:val="23"/>
          <w:lang w:val="es-ES"/>
        </w:rPr>
      </w:pPr>
    </w:p>
    <w:p w:rsidR="00DE4171" w:rsidRPr="00F01D7E" w:rsidRDefault="00DE4171" w:rsidP="00F01D7E">
      <w:pPr>
        <w:pStyle w:val="Default"/>
        <w:numPr>
          <w:ilvl w:val="0"/>
          <w:numId w:val="1"/>
        </w:numPr>
        <w:spacing w:line="276" w:lineRule="auto"/>
        <w:rPr>
          <w:b/>
          <w:bCs/>
          <w:sz w:val="23"/>
          <w:szCs w:val="23"/>
          <w:lang w:val="es-ES"/>
        </w:rPr>
      </w:pPr>
      <w:r w:rsidRPr="00F01D7E">
        <w:rPr>
          <w:b/>
          <w:bCs/>
          <w:sz w:val="23"/>
          <w:szCs w:val="23"/>
          <w:lang w:val="es-ES"/>
        </w:rPr>
        <w:t xml:space="preserve">Objetivo y Alcance. </w:t>
      </w:r>
    </w:p>
    <w:p w:rsidR="00DE4171" w:rsidRPr="00F01D7E" w:rsidRDefault="00DE4171" w:rsidP="00F01D7E">
      <w:pPr>
        <w:pStyle w:val="Default"/>
        <w:spacing w:line="276" w:lineRule="auto"/>
        <w:ind w:left="720"/>
        <w:rPr>
          <w:b/>
          <w:bCs/>
          <w:sz w:val="23"/>
          <w:szCs w:val="23"/>
          <w:lang w:val="es-ES"/>
        </w:rPr>
      </w:pPr>
    </w:p>
    <w:p w:rsidR="00DE4171" w:rsidRPr="00F01D7E" w:rsidRDefault="00DE4171" w:rsidP="00F01D7E">
      <w:pPr>
        <w:pStyle w:val="Default"/>
        <w:spacing w:line="276" w:lineRule="auto"/>
        <w:jc w:val="both"/>
        <w:rPr>
          <w:sz w:val="23"/>
          <w:szCs w:val="23"/>
          <w:lang w:val="es-ES"/>
        </w:rPr>
      </w:pPr>
      <w:r w:rsidRPr="00F01D7E">
        <w:rPr>
          <w:b/>
          <w:bCs/>
          <w:sz w:val="23"/>
          <w:szCs w:val="23"/>
          <w:lang w:val="es-ES"/>
        </w:rPr>
        <w:t xml:space="preserve">1.1. Objetivo. </w:t>
      </w:r>
    </w:p>
    <w:p w:rsidR="00DE4171" w:rsidRPr="00F01D7E" w:rsidRDefault="00DE4171" w:rsidP="00F01D7E">
      <w:pPr>
        <w:pStyle w:val="Default"/>
        <w:spacing w:line="276" w:lineRule="auto"/>
        <w:rPr>
          <w:sz w:val="23"/>
          <w:szCs w:val="23"/>
          <w:lang w:val="es-ES"/>
        </w:rPr>
      </w:pPr>
    </w:p>
    <w:p w:rsidR="00DE4171" w:rsidRPr="00F01D7E" w:rsidRDefault="00DE4171" w:rsidP="00F01D7E">
      <w:pPr>
        <w:pStyle w:val="Default"/>
        <w:spacing w:line="276" w:lineRule="auto"/>
        <w:jc w:val="both"/>
        <w:rPr>
          <w:sz w:val="23"/>
          <w:szCs w:val="23"/>
          <w:lang w:val="es-ES"/>
        </w:rPr>
      </w:pPr>
      <w:r w:rsidRPr="00F01D7E">
        <w:rPr>
          <w:sz w:val="23"/>
          <w:szCs w:val="23"/>
          <w:lang w:val="es-ES"/>
        </w:rPr>
        <w:t xml:space="preserve">Emitir Informe de Auditoría Forense sobre trabajo desarrollado en el área de préstamos y depósitos de ahorro a plazo en Asociación Cooperativa de Ahorro y Crédito de Estudiantes Universitarios, de Responsabilidad Limitada, conforme a lo establecido en los Artículos 203, 209, 236 y 237 del Código Procesal Penal vigente, para el período de diciembre de 2007 a agosto de 2008. </w:t>
      </w:r>
    </w:p>
    <w:p w:rsidR="00DE4171" w:rsidRPr="00F01D7E" w:rsidRDefault="00DE4171" w:rsidP="00F01D7E">
      <w:pPr>
        <w:pStyle w:val="Default"/>
        <w:spacing w:line="276" w:lineRule="auto"/>
        <w:jc w:val="both"/>
        <w:rPr>
          <w:sz w:val="23"/>
          <w:szCs w:val="23"/>
          <w:lang w:val="es-ES"/>
        </w:rPr>
      </w:pPr>
    </w:p>
    <w:p w:rsidR="00DE4171" w:rsidRPr="00F01D7E" w:rsidRDefault="00DE4171" w:rsidP="00F01D7E">
      <w:pPr>
        <w:pStyle w:val="Default"/>
        <w:spacing w:line="276" w:lineRule="auto"/>
        <w:jc w:val="both"/>
        <w:rPr>
          <w:sz w:val="23"/>
          <w:szCs w:val="23"/>
          <w:lang w:val="es-ES"/>
        </w:rPr>
      </w:pPr>
      <w:r w:rsidRPr="00F01D7E">
        <w:rPr>
          <w:b/>
          <w:bCs/>
          <w:sz w:val="23"/>
          <w:szCs w:val="23"/>
          <w:lang w:val="es-ES"/>
        </w:rPr>
        <w:t xml:space="preserve">1.2. Alcance de la Auditoría. </w:t>
      </w:r>
    </w:p>
    <w:p w:rsidR="00DE4171" w:rsidRPr="00F01D7E" w:rsidRDefault="00DE4171" w:rsidP="00F01D7E">
      <w:pPr>
        <w:pStyle w:val="Default"/>
        <w:spacing w:line="276" w:lineRule="auto"/>
        <w:rPr>
          <w:sz w:val="23"/>
          <w:szCs w:val="23"/>
          <w:lang w:val="es-ES"/>
        </w:rPr>
      </w:pPr>
    </w:p>
    <w:p w:rsidR="00DE4171" w:rsidRPr="00F01D7E" w:rsidRDefault="00DE4171" w:rsidP="00F01D7E">
      <w:pPr>
        <w:pStyle w:val="Default"/>
        <w:spacing w:after="200" w:line="276" w:lineRule="auto"/>
        <w:rPr>
          <w:sz w:val="23"/>
          <w:szCs w:val="23"/>
          <w:lang w:val="es-ES"/>
        </w:rPr>
      </w:pPr>
      <w:r w:rsidRPr="00F01D7E">
        <w:rPr>
          <w:sz w:val="23"/>
          <w:szCs w:val="23"/>
          <w:lang w:val="es-ES"/>
        </w:rPr>
        <w:t xml:space="preserve">El alcance del trabajo de auditoría forense se define, como el acuerdo pactado en acta de Juramentación por parte del Juzgado de Primera Instancia, establecemos llevar a cabo: </w:t>
      </w:r>
    </w:p>
    <w:p w:rsidR="00DE4171" w:rsidRPr="00F01D7E" w:rsidRDefault="00DE4171" w:rsidP="00F01D7E">
      <w:pPr>
        <w:pStyle w:val="Default"/>
        <w:numPr>
          <w:ilvl w:val="0"/>
          <w:numId w:val="2"/>
        </w:numPr>
        <w:spacing w:after="48" w:line="276" w:lineRule="auto"/>
        <w:rPr>
          <w:sz w:val="23"/>
          <w:szCs w:val="23"/>
          <w:lang w:val="es-ES"/>
        </w:rPr>
      </w:pPr>
      <w:r w:rsidRPr="00F01D7E">
        <w:rPr>
          <w:sz w:val="23"/>
          <w:szCs w:val="23"/>
          <w:lang w:val="es-ES"/>
        </w:rPr>
        <w:t xml:space="preserve">Verificación de cumplimiento de los controles internos establecidos en el área de préstamos a los asociados, </w:t>
      </w:r>
    </w:p>
    <w:p w:rsidR="00DE4171" w:rsidRPr="00F01D7E" w:rsidRDefault="00DE4171" w:rsidP="00F01D7E">
      <w:pPr>
        <w:pStyle w:val="Default"/>
        <w:spacing w:after="48" w:line="276" w:lineRule="auto"/>
        <w:ind w:left="720"/>
        <w:rPr>
          <w:sz w:val="23"/>
          <w:szCs w:val="23"/>
          <w:lang w:val="es-ES"/>
        </w:rPr>
      </w:pPr>
    </w:p>
    <w:p w:rsidR="00DE4171" w:rsidRPr="00F01D7E" w:rsidRDefault="00DE4171" w:rsidP="00F01D7E">
      <w:pPr>
        <w:pStyle w:val="Default"/>
        <w:numPr>
          <w:ilvl w:val="0"/>
          <w:numId w:val="2"/>
        </w:numPr>
        <w:spacing w:after="48" w:line="276" w:lineRule="auto"/>
        <w:rPr>
          <w:sz w:val="23"/>
          <w:szCs w:val="23"/>
          <w:lang w:val="es-ES"/>
        </w:rPr>
      </w:pPr>
      <w:r w:rsidRPr="00F01D7E">
        <w:rPr>
          <w:sz w:val="23"/>
          <w:szCs w:val="23"/>
          <w:lang w:val="es-ES"/>
        </w:rPr>
        <w:t xml:space="preserve">Verificación de cumplimiento de los controles internos establecidos en el área de depósitos a plazo de los asociados, </w:t>
      </w:r>
    </w:p>
    <w:p w:rsidR="00DE4171" w:rsidRPr="00F01D7E" w:rsidRDefault="00DE4171" w:rsidP="00F01D7E">
      <w:pPr>
        <w:pStyle w:val="Prrafodelista"/>
        <w:spacing w:line="276" w:lineRule="auto"/>
        <w:rPr>
          <w:rFonts w:ascii="Arial Narrow" w:hAnsi="Arial Narrow"/>
          <w:sz w:val="23"/>
          <w:szCs w:val="23"/>
          <w:lang w:val="es-ES"/>
        </w:rPr>
      </w:pPr>
    </w:p>
    <w:p w:rsidR="00DE4171" w:rsidRPr="00F01D7E" w:rsidRDefault="00DE4171" w:rsidP="00F01D7E">
      <w:pPr>
        <w:pStyle w:val="Default"/>
        <w:numPr>
          <w:ilvl w:val="0"/>
          <w:numId w:val="2"/>
        </w:numPr>
        <w:spacing w:after="48" w:line="276" w:lineRule="auto"/>
        <w:rPr>
          <w:sz w:val="23"/>
          <w:szCs w:val="23"/>
          <w:lang w:val="es-ES"/>
        </w:rPr>
      </w:pPr>
      <w:r w:rsidRPr="00F01D7E">
        <w:rPr>
          <w:sz w:val="23"/>
          <w:szCs w:val="23"/>
          <w:lang w:val="es-ES"/>
        </w:rPr>
        <w:t xml:space="preserve">Determinar los desembolsos otorgados a los asociados en concepto de rendimientos generados por los depósitos a plazo constituidos con la Asociación Cooperativa de Ahorro y Crédito de Estudiantes Universitarios, de R. L. </w:t>
      </w:r>
    </w:p>
    <w:p w:rsidR="00DE4171" w:rsidRPr="00F01D7E" w:rsidRDefault="00DE4171" w:rsidP="00F01D7E">
      <w:pPr>
        <w:pStyle w:val="Prrafodelista"/>
        <w:spacing w:line="276" w:lineRule="auto"/>
        <w:rPr>
          <w:rFonts w:ascii="Arial Narrow" w:hAnsi="Arial Narrow"/>
          <w:sz w:val="23"/>
          <w:szCs w:val="23"/>
          <w:lang w:val="es-ES"/>
        </w:rPr>
      </w:pPr>
    </w:p>
    <w:p w:rsidR="00DE4171" w:rsidRPr="00F01D7E" w:rsidRDefault="00DE4171" w:rsidP="00F01D7E">
      <w:pPr>
        <w:pStyle w:val="Default"/>
        <w:numPr>
          <w:ilvl w:val="0"/>
          <w:numId w:val="2"/>
        </w:numPr>
        <w:spacing w:after="48" w:line="276" w:lineRule="auto"/>
        <w:jc w:val="both"/>
        <w:rPr>
          <w:sz w:val="23"/>
          <w:szCs w:val="23"/>
          <w:lang w:val="es-ES"/>
        </w:rPr>
      </w:pPr>
      <w:r w:rsidRPr="00F01D7E">
        <w:rPr>
          <w:sz w:val="23"/>
          <w:szCs w:val="23"/>
          <w:lang w:val="es-ES"/>
        </w:rPr>
        <w:t xml:space="preserve">Determinar los desembolsos en concepto de préstamos otorgados a los asociados con documentación falsa, </w:t>
      </w:r>
    </w:p>
    <w:p w:rsidR="00DE4171" w:rsidRPr="00F01D7E" w:rsidRDefault="00DE4171" w:rsidP="00F01D7E">
      <w:pPr>
        <w:pStyle w:val="Prrafodelista"/>
        <w:spacing w:line="276" w:lineRule="auto"/>
        <w:rPr>
          <w:rFonts w:ascii="Arial Narrow" w:hAnsi="Arial Narrow"/>
          <w:sz w:val="23"/>
          <w:szCs w:val="23"/>
          <w:lang w:val="es-ES"/>
        </w:rPr>
      </w:pPr>
    </w:p>
    <w:p w:rsidR="00DE4171" w:rsidRPr="00F01D7E" w:rsidRDefault="00DE4171" w:rsidP="00F01D7E">
      <w:pPr>
        <w:pStyle w:val="Default"/>
        <w:numPr>
          <w:ilvl w:val="0"/>
          <w:numId w:val="2"/>
        </w:numPr>
        <w:spacing w:after="48" w:line="276" w:lineRule="auto"/>
        <w:jc w:val="both"/>
        <w:rPr>
          <w:sz w:val="23"/>
          <w:szCs w:val="23"/>
          <w:lang w:val="es-ES"/>
        </w:rPr>
      </w:pPr>
      <w:r w:rsidRPr="00F01D7E">
        <w:rPr>
          <w:sz w:val="23"/>
          <w:szCs w:val="23"/>
          <w:lang w:val="es-ES"/>
        </w:rPr>
        <w:t>Sostener reuniones en las diferentes etapas del desarrollo del trabajo de auditoría a efectos de mantener una comunicación efectiva con el Juzgado Primero de Instrucción.</w:t>
      </w:r>
    </w:p>
    <w:p w:rsidR="00DE4171" w:rsidRPr="00F01D7E" w:rsidRDefault="00DE4171" w:rsidP="00F01D7E">
      <w:pPr>
        <w:pStyle w:val="Default"/>
        <w:pageBreakBefore/>
        <w:numPr>
          <w:ilvl w:val="0"/>
          <w:numId w:val="1"/>
        </w:numPr>
        <w:spacing w:line="276" w:lineRule="auto"/>
        <w:jc w:val="both"/>
        <w:rPr>
          <w:sz w:val="23"/>
          <w:szCs w:val="23"/>
          <w:lang w:val="es-ES"/>
        </w:rPr>
      </w:pPr>
      <w:r w:rsidRPr="00F01D7E">
        <w:rPr>
          <w:b/>
          <w:bCs/>
          <w:sz w:val="23"/>
          <w:szCs w:val="23"/>
          <w:lang w:val="es-ES"/>
        </w:rPr>
        <w:lastRenderedPageBreak/>
        <w:t xml:space="preserve">Informes a Emitir. </w:t>
      </w:r>
    </w:p>
    <w:p w:rsidR="00DE4171" w:rsidRPr="00F01D7E" w:rsidRDefault="00DE4171" w:rsidP="00F01D7E">
      <w:pPr>
        <w:pStyle w:val="Default"/>
        <w:spacing w:line="276" w:lineRule="auto"/>
        <w:jc w:val="both"/>
        <w:rPr>
          <w:sz w:val="23"/>
          <w:szCs w:val="23"/>
          <w:lang w:val="es-ES"/>
        </w:rPr>
      </w:pPr>
    </w:p>
    <w:p w:rsidR="00DE4171" w:rsidRPr="00F01D7E" w:rsidRDefault="00DE4171" w:rsidP="00F01D7E">
      <w:pPr>
        <w:pStyle w:val="Default"/>
        <w:spacing w:line="276" w:lineRule="auto"/>
        <w:jc w:val="both"/>
        <w:rPr>
          <w:sz w:val="23"/>
          <w:szCs w:val="23"/>
          <w:lang w:val="es-ES"/>
        </w:rPr>
      </w:pPr>
      <w:r w:rsidRPr="00F01D7E">
        <w:rPr>
          <w:sz w:val="23"/>
          <w:szCs w:val="23"/>
          <w:lang w:val="es-ES"/>
        </w:rPr>
        <w:t xml:space="preserve">Elaboraremos Informe de Auditoría Forense; en el cual daremos conclusión sobre las cuantías que se encuentran siendo ventiladas en juicio público llevado a cabo por el Juzgado Primero de Instrucción, de la jurisdicción de San Salvador. </w:t>
      </w:r>
    </w:p>
    <w:p w:rsidR="00DE4171" w:rsidRPr="00F01D7E" w:rsidRDefault="00DE4171" w:rsidP="00F01D7E">
      <w:pPr>
        <w:pStyle w:val="Default"/>
        <w:spacing w:line="276" w:lineRule="auto"/>
        <w:jc w:val="both"/>
        <w:rPr>
          <w:sz w:val="23"/>
          <w:szCs w:val="23"/>
          <w:lang w:val="es-ES"/>
        </w:rPr>
      </w:pPr>
    </w:p>
    <w:p w:rsidR="00DE4171" w:rsidRPr="00F01D7E" w:rsidRDefault="00DE4171" w:rsidP="00F01D7E">
      <w:pPr>
        <w:pStyle w:val="Default"/>
        <w:spacing w:line="276" w:lineRule="auto"/>
        <w:jc w:val="both"/>
        <w:rPr>
          <w:sz w:val="23"/>
          <w:szCs w:val="23"/>
          <w:lang w:val="es-ES"/>
        </w:rPr>
      </w:pPr>
    </w:p>
    <w:p w:rsidR="00DE4171" w:rsidRPr="00F01D7E" w:rsidRDefault="00DE4171" w:rsidP="00F01D7E">
      <w:pPr>
        <w:pStyle w:val="Default"/>
        <w:numPr>
          <w:ilvl w:val="0"/>
          <w:numId w:val="1"/>
        </w:numPr>
        <w:spacing w:line="276" w:lineRule="auto"/>
        <w:rPr>
          <w:b/>
          <w:bCs/>
          <w:sz w:val="23"/>
          <w:szCs w:val="23"/>
          <w:lang w:val="es-ES"/>
        </w:rPr>
      </w:pPr>
      <w:r w:rsidRPr="00F01D7E">
        <w:rPr>
          <w:b/>
          <w:bCs/>
          <w:sz w:val="23"/>
          <w:szCs w:val="23"/>
          <w:lang w:val="es-ES"/>
        </w:rPr>
        <w:t xml:space="preserve">Datos Generales </w:t>
      </w:r>
    </w:p>
    <w:p w:rsidR="00DE4171" w:rsidRPr="00F01D7E" w:rsidRDefault="00DE4171" w:rsidP="00F01D7E">
      <w:pPr>
        <w:pStyle w:val="Default"/>
        <w:spacing w:line="276" w:lineRule="auto"/>
        <w:ind w:left="720"/>
        <w:rPr>
          <w:sz w:val="23"/>
          <w:szCs w:val="23"/>
          <w:lang w:val="es-ES"/>
        </w:rPr>
      </w:pPr>
    </w:p>
    <w:p w:rsidR="00DE4171" w:rsidRPr="00F01D7E" w:rsidRDefault="00DE4171" w:rsidP="00F01D7E">
      <w:pPr>
        <w:pStyle w:val="Default"/>
        <w:numPr>
          <w:ilvl w:val="1"/>
          <w:numId w:val="1"/>
        </w:numPr>
        <w:spacing w:line="276" w:lineRule="auto"/>
        <w:rPr>
          <w:b/>
          <w:bCs/>
          <w:sz w:val="23"/>
          <w:szCs w:val="23"/>
          <w:lang w:val="es-ES"/>
        </w:rPr>
      </w:pPr>
      <w:r w:rsidRPr="00F01D7E">
        <w:rPr>
          <w:b/>
          <w:bCs/>
          <w:sz w:val="23"/>
          <w:szCs w:val="23"/>
          <w:lang w:val="es-ES"/>
        </w:rPr>
        <w:t xml:space="preserve">Antecedentes. </w:t>
      </w:r>
    </w:p>
    <w:p w:rsidR="00DE4171" w:rsidRPr="00F01D7E" w:rsidRDefault="00DE4171" w:rsidP="00F01D7E">
      <w:pPr>
        <w:pStyle w:val="Default"/>
        <w:spacing w:line="276" w:lineRule="auto"/>
        <w:ind w:left="720"/>
        <w:rPr>
          <w:sz w:val="23"/>
          <w:szCs w:val="23"/>
          <w:lang w:val="es-ES"/>
        </w:rPr>
      </w:pPr>
    </w:p>
    <w:p w:rsidR="00DE4171" w:rsidRPr="00F01D7E" w:rsidRDefault="00DE4171" w:rsidP="00F01D7E">
      <w:pPr>
        <w:pStyle w:val="Default"/>
        <w:spacing w:line="276" w:lineRule="auto"/>
        <w:jc w:val="both"/>
        <w:rPr>
          <w:sz w:val="23"/>
          <w:szCs w:val="23"/>
          <w:lang w:val="es-ES"/>
        </w:rPr>
      </w:pPr>
      <w:r w:rsidRPr="00F01D7E">
        <w:rPr>
          <w:sz w:val="23"/>
          <w:szCs w:val="23"/>
          <w:lang w:val="es-ES"/>
        </w:rPr>
        <w:t>La Asociación Cooperativa de Ahorro y Crédito de Estudiantes Universitarios, de Responsabilidad Limitada (</w:t>
      </w:r>
      <w:proofErr w:type="spellStart"/>
      <w:r w:rsidRPr="00F01D7E">
        <w:rPr>
          <w:sz w:val="23"/>
          <w:szCs w:val="23"/>
          <w:lang w:val="es-ES"/>
        </w:rPr>
        <w:t>ACACEU</w:t>
      </w:r>
      <w:proofErr w:type="spellEnd"/>
      <w:r w:rsidRPr="00F01D7E">
        <w:rPr>
          <w:sz w:val="23"/>
          <w:szCs w:val="23"/>
          <w:lang w:val="es-ES"/>
        </w:rPr>
        <w:t xml:space="preserve">, de R. L), es una cooperativa con 40 años de existencia. Nace el 15 de julio de 1963, como sociedad cooperativa organizada por un grupo de estudiantes que buscaban la manera de contribuir unos con otros a solventar sus necesidades económicas. </w:t>
      </w:r>
    </w:p>
    <w:p w:rsidR="00DE4171" w:rsidRPr="00F01D7E" w:rsidRDefault="00DE4171" w:rsidP="00F01D7E">
      <w:pPr>
        <w:pStyle w:val="Default"/>
        <w:spacing w:line="276" w:lineRule="auto"/>
        <w:jc w:val="both"/>
        <w:rPr>
          <w:sz w:val="23"/>
          <w:szCs w:val="23"/>
          <w:lang w:val="es-ES"/>
        </w:rPr>
      </w:pPr>
    </w:p>
    <w:p w:rsidR="00DE4171" w:rsidRPr="00F01D7E" w:rsidRDefault="00DE4171" w:rsidP="00F01D7E">
      <w:pPr>
        <w:pStyle w:val="Default"/>
        <w:spacing w:line="276" w:lineRule="auto"/>
        <w:jc w:val="both"/>
        <w:rPr>
          <w:sz w:val="23"/>
          <w:szCs w:val="23"/>
          <w:lang w:val="es-ES"/>
        </w:rPr>
      </w:pPr>
      <w:r w:rsidRPr="00F01D7E">
        <w:rPr>
          <w:sz w:val="23"/>
          <w:szCs w:val="23"/>
          <w:lang w:val="es-ES"/>
        </w:rPr>
        <w:t xml:space="preserve">Posteriormente al aprobarse la Ley General de Asociaciones Cooperativas, se legaliza en el </w:t>
      </w:r>
      <w:proofErr w:type="spellStart"/>
      <w:r w:rsidRPr="00F01D7E">
        <w:rPr>
          <w:sz w:val="23"/>
          <w:szCs w:val="23"/>
          <w:lang w:val="es-ES"/>
        </w:rPr>
        <w:t>INSAFOCOOP</w:t>
      </w:r>
      <w:proofErr w:type="spellEnd"/>
      <w:r w:rsidRPr="00F01D7E">
        <w:rPr>
          <w:sz w:val="23"/>
          <w:szCs w:val="23"/>
          <w:lang w:val="es-ES"/>
        </w:rPr>
        <w:t xml:space="preserve"> con el número 13.1 del Registro Nacional de Asociaciones Cooperativas en 1971. Afiliada a </w:t>
      </w:r>
      <w:proofErr w:type="spellStart"/>
      <w:r w:rsidRPr="00F01D7E">
        <w:rPr>
          <w:sz w:val="23"/>
          <w:szCs w:val="23"/>
          <w:lang w:val="es-ES"/>
        </w:rPr>
        <w:t>FEDECACES</w:t>
      </w:r>
      <w:proofErr w:type="spellEnd"/>
      <w:r w:rsidRPr="00F01D7E">
        <w:rPr>
          <w:sz w:val="23"/>
          <w:szCs w:val="23"/>
          <w:lang w:val="es-ES"/>
        </w:rPr>
        <w:t xml:space="preserve"> desde 1966, como fundadora. </w:t>
      </w:r>
    </w:p>
    <w:p w:rsidR="00DE4171" w:rsidRPr="00F01D7E" w:rsidRDefault="00DE4171" w:rsidP="00F01D7E">
      <w:pPr>
        <w:pStyle w:val="Default"/>
        <w:spacing w:line="276" w:lineRule="auto"/>
        <w:jc w:val="both"/>
        <w:rPr>
          <w:sz w:val="23"/>
          <w:szCs w:val="23"/>
          <w:lang w:val="es-ES"/>
        </w:rPr>
      </w:pPr>
    </w:p>
    <w:p w:rsidR="00DE4171" w:rsidRPr="00F01D7E" w:rsidRDefault="00DE4171" w:rsidP="00F01D7E">
      <w:pPr>
        <w:pStyle w:val="Default"/>
        <w:spacing w:line="276" w:lineRule="auto"/>
        <w:jc w:val="both"/>
        <w:rPr>
          <w:sz w:val="23"/>
          <w:szCs w:val="23"/>
          <w:lang w:val="es-ES"/>
        </w:rPr>
      </w:pPr>
      <w:proofErr w:type="spellStart"/>
      <w:r w:rsidRPr="00F01D7E">
        <w:rPr>
          <w:sz w:val="23"/>
          <w:szCs w:val="23"/>
          <w:lang w:val="es-ES"/>
        </w:rPr>
        <w:t>ACACEU</w:t>
      </w:r>
      <w:proofErr w:type="spellEnd"/>
      <w:r w:rsidRPr="00F01D7E">
        <w:rPr>
          <w:sz w:val="23"/>
          <w:szCs w:val="23"/>
          <w:lang w:val="es-ES"/>
        </w:rPr>
        <w:t xml:space="preserve"> DE R.L. se encuentra integrada al servicio de la red </w:t>
      </w:r>
      <w:proofErr w:type="spellStart"/>
      <w:r w:rsidRPr="00F01D7E">
        <w:rPr>
          <w:sz w:val="23"/>
          <w:szCs w:val="23"/>
          <w:lang w:val="es-ES"/>
        </w:rPr>
        <w:t>FedeRed</w:t>
      </w:r>
      <w:proofErr w:type="spellEnd"/>
      <w:r w:rsidRPr="00F01D7E">
        <w:rPr>
          <w:sz w:val="23"/>
          <w:szCs w:val="23"/>
          <w:lang w:val="es-ES"/>
        </w:rPr>
        <w:t xml:space="preserve"> con todas las cooperativas afiliadas. En 1994 junto con otras cooperativas federadas constituyen la primera y única empresa Cooperativa de Seguros, denominada Seguros Futuro, A. C. de R. L. </w:t>
      </w:r>
    </w:p>
    <w:p w:rsidR="00DE4171" w:rsidRPr="00F01D7E" w:rsidRDefault="00DE4171" w:rsidP="00F01D7E">
      <w:pPr>
        <w:pStyle w:val="Default"/>
        <w:spacing w:line="276" w:lineRule="auto"/>
        <w:jc w:val="both"/>
        <w:rPr>
          <w:sz w:val="23"/>
          <w:szCs w:val="23"/>
          <w:lang w:val="es-ES"/>
        </w:rPr>
      </w:pPr>
    </w:p>
    <w:p w:rsidR="00DE4171" w:rsidRPr="00F01D7E" w:rsidRDefault="00DE4171" w:rsidP="00F01D7E">
      <w:pPr>
        <w:pStyle w:val="Default"/>
        <w:numPr>
          <w:ilvl w:val="1"/>
          <w:numId w:val="1"/>
        </w:numPr>
        <w:spacing w:after="200" w:line="276" w:lineRule="auto"/>
        <w:rPr>
          <w:b/>
          <w:bCs/>
          <w:sz w:val="23"/>
          <w:szCs w:val="23"/>
          <w:lang w:val="es-ES"/>
        </w:rPr>
      </w:pPr>
      <w:r w:rsidRPr="00F01D7E">
        <w:rPr>
          <w:b/>
          <w:bCs/>
          <w:sz w:val="23"/>
          <w:szCs w:val="23"/>
          <w:lang w:val="es-ES"/>
        </w:rPr>
        <w:t xml:space="preserve">Funciones. </w:t>
      </w:r>
    </w:p>
    <w:p w:rsidR="00DE4171" w:rsidRPr="00F01D7E" w:rsidRDefault="00DE4171" w:rsidP="00F01D7E">
      <w:pPr>
        <w:pStyle w:val="Default"/>
        <w:spacing w:line="276" w:lineRule="auto"/>
        <w:jc w:val="both"/>
        <w:rPr>
          <w:sz w:val="23"/>
          <w:szCs w:val="23"/>
          <w:lang w:val="es-ES"/>
        </w:rPr>
      </w:pPr>
      <w:r w:rsidRPr="00F01D7E">
        <w:rPr>
          <w:sz w:val="23"/>
          <w:szCs w:val="23"/>
          <w:lang w:val="es-ES"/>
        </w:rPr>
        <w:t xml:space="preserve">La Asociación Cooperativa tiene como objetivos fundamentales, crear, fomentar y mantener facilidades financieras y servicios conexos necesarios para contribuir al desarrollo económico y social de sus asociados. </w:t>
      </w:r>
    </w:p>
    <w:p w:rsidR="00DE4171" w:rsidRPr="00F01D7E" w:rsidRDefault="00DE4171" w:rsidP="00F01D7E">
      <w:pPr>
        <w:pStyle w:val="Default"/>
        <w:spacing w:line="276" w:lineRule="auto"/>
        <w:rPr>
          <w:sz w:val="23"/>
          <w:szCs w:val="23"/>
          <w:lang w:val="es-ES"/>
        </w:rPr>
      </w:pPr>
    </w:p>
    <w:p w:rsidR="00DE4171" w:rsidRPr="00F01D7E" w:rsidRDefault="00DE4171" w:rsidP="00F01D7E">
      <w:pPr>
        <w:pStyle w:val="Default"/>
        <w:spacing w:line="276" w:lineRule="auto"/>
        <w:jc w:val="both"/>
        <w:rPr>
          <w:sz w:val="23"/>
          <w:szCs w:val="23"/>
          <w:lang w:val="es-ES"/>
        </w:rPr>
      </w:pPr>
      <w:proofErr w:type="spellStart"/>
      <w:r w:rsidRPr="00F01D7E">
        <w:rPr>
          <w:sz w:val="23"/>
          <w:szCs w:val="23"/>
          <w:lang w:val="es-ES"/>
        </w:rPr>
        <w:t>ACACEU</w:t>
      </w:r>
      <w:proofErr w:type="spellEnd"/>
      <w:r w:rsidRPr="00F01D7E">
        <w:rPr>
          <w:sz w:val="23"/>
          <w:szCs w:val="23"/>
          <w:lang w:val="es-ES"/>
        </w:rPr>
        <w:t xml:space="preserve">, de R. L., está sujeta a la fiscalización y control por parte de la Unidad de Auditoría Interna, el </w:t>
      </w:r>
      <w:proofErr w:type="spellStart"/>
      <w:r w:rsidRPr="00F01D7E">
        <w:rPr>
          <w:sz w:val="23"/>
          <w:szCs w:val="23"/>
          <w:lang w:val="es-ES"/>
        </w:rPr>
        <w:t>INSAFOCOOP</w:t>
      </w:r>
      <w:proofErr w:type="spellEnd"/>
      <w:r w:rsidRPr="00F01D7E">
        <w:rPr>
          <w:sz w:val="23"/>
          <w:szCs w:val="23"/>
          <w:lang w:val="es-ES"/>
        </w:rPr>
        <w:t>, Auditoría Externa y Auditoría Fiscal, las principales funciones son:</w:t>
      </w:r>
    </w:p>
    <w:p w:rsidR="00DE4171" w:rsidRPr="00F01D7E" w:rsidRDefault="00DE4171" w:rsidP="00F01D7E">
      <w:pPr>
        <w:pStyle w:val="Default"/>
        <w:spacing w:line="276" w:lineRule="auto"/>
        <w:jc w:val="both"/>
        <w:rPr>
          <w:sz w:val="23"/>
          <w:szCs w:val="23"/>
          <w:lang w:val="es-ES"/>
        </w:rPr>
      </w:pPr>
    </w:p>
    <w:p w:rsidR="00DE4171" w:rsidRPr="00F01D7E" w:rsidRDefault="00DE4171" w:rsidP="00F01D7E">
      <w:pPr>
        <w:pStyle w:val="Default"/>
        <w:numPr>
          <w:ilvl w:val="0"/>
          <w:numId w:val="3"/>
        </w:numPr>
        <w:spacing w:line="276" w:lineRule="auto"/>
        <w:jc w:val="both"/>
        <w:rPr>
          <w:sz w:val="23"/>
          <w:szCs w:val="23"/>
          <w:lang w:val="es-ES"/>
        </w:rPr>
      </w:pPr>
      <w:r w:rsidRPr="00F01D7E">
        <w:rPr>
          <w:sz w:val="23"/>
          <w:szCs w:val="23"/>
          <w:lang w:val="es-ES"/>
        </w:rPr>
        <w:t xml:space="preserve">Recibir de sus afiliados depósitos a la vista retirables por medio de cheques u otros medios; </w:t>
      </w:r>
    </w:p>
    <w:p w:rsidR="00DE4171" w:rsidRPr="00F01D7E" w:rsidRDefault="00DE4171" w:rsidP="00F01D7E">
      <w:pPr>
        <w:pStyle w:val="Default"/>
        <w:spacing w:line="276" w:lineRule="auto"/>
        <w:rPr>
          <w:sz w:val="23"/>
          <w:szCs w:val="23"/>
          <w:lang w:val="es-ES"/>
        </w:rPr>
      </w:pPr>
    </w:p>
    <w:p w:rsidR="00DE4171" w:rsidRPr="00F01D7E" w:rsidRDefault="00DE4171" w:rsidP="00F01D7E">
      <w:pPr>
        <w:pStyle w:val="Default"/>
        <w:numPr>
          <w:ilvl w:val="0"/>
          <w:numId w:val="3"/>
        </w:numPr>
        <w:spacing w:line="276" w:lineRule="auto"/>
        <w:jc w:val="both"/>
        <w:rPr>
          <w:sz w:val="23"/>
          <w:szCs w:val="23"/>
          <w:lang w:val="es-ES"/>
        </w:rPr>
      </w:pPr>
      <w:r w:rsidRPr="00F01D7E">
        <w:rPr>
          <w:sz w:val="23"/>
          <w:szCs w:val="23"/>
          <w:lang w:val="es-ES"/>
        </w:rPr>
        <w:t xml:space="preserve">Administrar tarjetas de débito; </w:t>
      </w:r>
    </w:p>
    <w:p w:rsidR="00DE4171" w:rsidRPr="00F01D7E" w:rsidRDefault="00DE4171" w:rsidP="00F01D7E">
      <w:pPr>
        <w:pStyle w:val="Prrafodelista"/>
        <w:spacing w:line="276" w:lineRule="auto"/>
        <w:rPr>
          <w:rFonts w:ascii="Arial Narrow" w:hAnsi="Arial Narrow"/>
          <w:sz w:val="23"/>
          <w:szCs w:val="23"/>
          <w:lang w:val="es-ES"/>
        </w:rPr>
      </w:pPr>
    </w:p>
    <w:p w:rsidR="00DE4171" w:rsidRPr="00F01D7E" w:rsidRDefault="00DE4171" w:rsidP="00F01D7E">
      <w:pPr>
        <w:pStyle w:val="Default"/>
        <w:numPr>
          <w:ilvl w:val="0"/>
          <w:numId w:val="3"/>
        </w:numPr>
        <w:spacing w:line="276" w:lineRule="auto"/>
        <w:rPr>
          <w:sz w:val="23"/>
          <w:szCs w:val="23"/>
          <w:lang w:val="es-ES"/>
        </w:rPr>
      </w:pPr>
      <w:r w:rsidRPr="00F01D7E">
        <w:rPr>
          <w:sz w:val="23"/>
          <w:szCs w:val="23"/>
          <w:lang w:val="es-ES"/>
        </w:rPr>
        <w:t xml:space="preserve">Contraer obligaciones con personas jurídicas, nacionales o extranjeras, incluyendo al Banco Multisectorial de Inversiones, así como con organismos internacionales, para el bienestar de sus Asociados; </w:t>
      </w:r>
    </w:p>
    <w:p w:rsidR="00DE4171" w:rsidRPr="00F01D7E" w:rsidRDefault="00DE4171" w:rsidP="00F01D7E">
      <w:pPr>
        <w:pStyle w:val="Default"/>
        <w:spacing w:line="276" w:lineRule="auto"/>
        <w:rPr>
          <w:sz w:val="23"/>
          <w:szCs w:val="23"/>
          <w:lang w:val="es-ES"/>
        </w:rPr>
      </w:pPr>
    </w:p>
    <w:p w:rsidR="00DE4171" w:rsidRPr="00F01D7E" w:rsidRDefault="00DE4171" w:rsidP="00F01D7E">
      <w:pPr>
        <w:pStyle w:val="Default"/>
        <w:numPr>
          <w:ilvl w:val="0"/>
          <w:numId w:val="3"/>
        </w:numPr>
        <w:spacing w:line="276" w:lineRule="auto"/>
        <w:rPr>
          <w:sz w:val="23"/>
          <w:szCs w:val="23"/>
          <w:lang w:val="es-ES"/>
        </w:rPr>
      </w:pPr>
      <w:r w:rsidRPr="00F01D7E">
        <w:rPr>
          <w:sz w:val="23"/>
          <w:szCs w:val="23"/>
          <w:lang w:val="es-ES"/>
        </w:rPr>
        <w:t xml:space="preserve">Efectuar inversiones en títulos valores, emitidos por el Estado o las instituciones autónomas; </w:t>
      </w:r>
    </w:p>
    <w:p w:rsidR="00DE4171" w:rsidRPr="00F01D7E" w:rsidRDefault="00DE4171" w:rsidP="00F01D7E">
      <w:pPr>
        <w:pStyle w:val="Default"/>
        <w:spacing w:line="276" w:lineRule="auto"/>
        <w:rPr>
          <w:sz w:val="23"/>
          <w:szCs w:val="23"/>
          <w:lang w:val="es-ES"/>
        </w:rPr>
      </w:pPr>
    </w:p>
    <w:p w:rsidR="00DE4171" w:rsidRPr="00F01D7E" w:rsidRDefault="00DE4171" w:rsidP="00F01D7E">
      <w:pPr>
        <w:pStyle w:val="Default"/>
        <w:numPr>
          <w:ilvl w:val="0"/>
          <w:numId w:val="3"/>
        </w:numPr>
        <w:spacing w:line="276" w:lineRule="auto"/>
        <w:rPr>
          <w:sz w:val="23"/>
          <w:szCs w:val="23"/>
          <w:lang w:val="es-ES"/>
        </w:rPr>
      </w:pPr>
      <w:r w:rsidRPr="00F01D7E">
        <w:rPr>
          <w:sz w:val="23"/>
          <w:szCs w:val="23"/>
          <w:lang w:val="es-ES"/>
        </w:rPr>
        <w:lastRenderedPageBreak/>
        <w:t xml:space="preserve">Conceder préstamos a los asociados afiliados de acuerdo a las normas que al efecto dicte; </w:t>
      </w:r>
    </w:p>
    <w:p w:rsidR="00DE4171" w:rsidRPr="00F01D7E" w:rsidRDefault="00DE4171" w:rsidP="00F01D7E">
      <w:pPr>
        <w:pStyle w:val="Prrafodelista"/>
        <w:spacing w:line="276" w:lineRule="auto"/>
        <w:rPr>
          <w:rFonts w:ascii="Arial Narrow" w:hAnsi="Arial Narrow"/>
          <w:sz w:val="23"/>
          <w:szCs w:val="23"/>
          <w:lang w:val="es-ES"/>
        </w:rPr>
      </w:pPr>
    </w:p>
    <w:p w:rsidR="00DE4171" w:rsidRPr="00F01D7E" w:rsidRDefault="00DE4171" w:rsidP="00F01D7E">
      <w:pPr>
        <w:pStyle w:val="Default"/>
        <w:numPr>
          <w:ilvl w:val="0"/>
          <w:numId w:val="3"/>
        </w:numPr>
        <w:spacing w:line="276" w:lineRule="auto"/>
        <w:jc w:val="both"/>
        <w:rPr>
          <w:sz w:val="23"/>
          <w:szCs w:val="23"/>
          <w:lang w:val="es-ES"/>
        </w:rPr>
      </w:pPr>
      <w:r w:rsidRPr="00F01D7E">
        <w:rPr>
          <w:sz w:val="23"/>
          <w:szCs w:val="23"/>
          <w:lang w:val="es-ES"/>
        </w:rPr>
        <w:t xml:space="preserve">Mantener activos y pasivos en moneda extranjera y efectuar operaciones de compra y venta de divisas; </w:t>
      </w:r>
    </w:p>
    <w:p w:rsidR="00DE4171" w:rsidRPr="00F01D7E" w:rsidRDefault="00DE4171" w:rsidP="00F01D7E">
      <w:pPr>
        <w:pStyle w:val="Prrafodelista"/>
        <w:spacing w:line="276" w:lineRule="auto"/>
        <w:rPr>
          <w:rFonts w:ascii="Arial Narrow" w:hAnsi="Arial Narrow"/>
          <w:sz w:val="23"/>
          <w:szCs w:val="23"/>
          <w:lang w:val="es-ES"/>
        </w:rPr>
      </w:pPr>
    </w:p>
    <w:p w:rsidR="00DE4171" w:rsidRPr="00F01D7E" w:rsidRDefault="00DE4171" w:rsidP="00F01D7E">
      <w:pPr>
        <w:pStyle w:val="Default"/>
        <w:numPr>
          <w:ilvl w:val="0"/>
          <w:numId w:val="3"/>
        </w:numPr>
        <w:spacing w:line="276" w:lineRule="auto"/>
        <w:jc w:val="both"/>
        <w:rPr>
          <w:sz w:val="23"/>
          <w:szCs w:val="23"/>
          <w:lang w:val="es-ES"/>
        </w:rPr>
      </w:pPr>
      <w:r w:rsidRPr="00F01D7E">
        <w:rPr>
          <w:sz w:val="23"/>
          <w:szCs w:val="23"/>
          <w:lang w:val="es-ES"/>
        </w:rPr>
        <w:t xml:space="preserve">Cobrar intereses, tasas, comisiones y otros recargos sobre las operaciones que efectúe y los servicios que preste; </w:t>
      </w:r>
    </w:p>
    <w:p w:rsidR="00DE4171" w:rsidRPr="00F01D7E" w:rsidRDefault="00DE4171" w:rsidP="00F01D7E">
      <w:pPr>
        <w:pStyle w:val="Prrafodelista"/>
        <w:spacing w:line="276" w:lineRule="auto"/>
        <w:rPr>
          <w:rFonts w:ascii="Arial Narrow" w:hAnsi="Arial Narrow"/>
          <w:sz w:val="23"/>
          <w:szCs w:val="23"/>
          <w:lang w:val="es-ES"/>
        </w:rPr>
      </w:pPr>
    </w:p>
    <w:p w:rsidR="00DE4171" w:rsidRPr="00F01D7E" w:rsidRDefault="00DE4171" w:rsidP="00F01D7E">
      <w:pPr>
        <w:pStyle w:val="Default"/>
        <w:numPr>
          <w:ilvl w:val="0"/>
          <w:numId w:val="3"/>
        </w:numPr>
        <w:spacing w:line="276" w:lineRule="auto"/>
        <w:rPr>
          <w:sz w:val="23"/>
          <w:szCs w:val="23"/>
          <w:lang w:val="es-ES"/>
        </w:rPr>
      </w:pPr>
      <w:r w:rsidRPr="00F01D7E">
        <w:rPr>
          <w:sz w:val="23"/>
          <w:szCs w:val="23"/>
          <w:lang w:val="es-ES"/>
        </w:rPr>
        <w:t xml:space="preserve">Otras operaciones activas y pasivas de crédito y otros servicios financieros, previa opinión favorable de </w:t>
      </w:r>
      <w:proofErr w:type="spellStart"/>
      <w:r w:rsidRPr="00F01D7E">
        <w:rPr>
          <w:sz w:val="23"/>
          <w:szCs w:val="23"/>
          <w:lang w:val="es-ES"/>
        </w:rPr>
        <w:t>FEDECACES</w:t>
      </w:r>
      <w:proofErr w:type="spellEnd"/>
      <w:r w:rsidRPr="00F01D7E">
        <w:rPr>
          <w:sz w:val="23"/>
          <w:szCs w:val="23"/>
          <w:lang w:val="es-ES"/>
        </w:rPr>
        <w:t xml:space="preserve">. </w:t>
      </w:r>
    </w:p>
    <w:p w:rsidR="00DE4171" w:rsidRPr="00F01D7E" w:rsidRDefault="00DE4171" w:rsidP="00F01D7E">
      <w:pPr>
        <w:pStyle w:val="Default"/>
        <w:spacing w:line="276" w:lineRule="auto"/>
        <w:rPr>
          <w:rFonts w:cstheme="minorBidi"/>
          <w:color w:val="auto"/>
          <w:sz w:val="23"/>
          <w:szCs w:val="23"/>
          <w:lang w:val="es-ES"/>
        </w:rPr>
      </w:pPr>
    </w:p>
    <w:p w:rsidR="00DE4171" w:rsidRPr="00F01D7E" w:rsidRDefault="00DE4171" w:rsidP="00F01D7E">
      <w:pPr>
        <w:pStyle w:val="Default"/>
        <w:spacing w:line="276" w:lineRule="auto"/>
        <w:rPr>
          <w:b/>
          <w:bCs/>
          <w:sz w:val="23"/>
          <w:szCs w:val="23"/>
          <w:lang w:val="es-ES"/>
        </w:rPr>
      </w:pPr>
    </w:p>
    <w:p w:rsidR="00DE4171" w:rsidRPr="00F01D7E" w:rsidRDefault="00DE4171" w:rsidP="00F01D7E">
      <w:pPr>
        <w:pStyle w:val="Default"/>
        <w:spacing w:line="276" w:lineRule="auto"/>
        <w:rPr>
          <w:b/>
          <w:bCs/>
          <w:sz w:val="23"/>
          <w:szCs w:val="23"/>
          <w:lang w:val="es-ES"/>
        </w:rPr>
      </w:pPr>
      <w:r w:rsidRPr="00F01D7E">
        <w:rPr>
          <w:b/>
          <w:bCs/>
          <w:sz w:val="23"/>
          <w:szCs w:val="23"/>
          <w:lang w:val="es-ES"/>
        </w:rPr>
        <w:t xml:space="preserve">1.3 Organización </w:t>
      </w:r>
    </w:p>
    <w:p w:rsidR="00DE4171" w:rsidRPr="00F01D7E" w:rsidRDefault="00DE4171" w:rsidP="00F01D7E">
      <w:pPr>
        <w:pStyle w:val="Default"/>
        <w:spacing w:line="276" w:lineRule="auto"/>
        <w:rPr>
          <w:sz w:val="23"/>
          <w:szCs w:val="23"/>
          <w:lang w:val="es-ES"/>
        </w:rPr>
      </w:pPr>
    </w:p>
    <w:p w:rsidR="00DE4171" w:rsidRPr="00F01D7E" w:rsidRDefault="00DE4171" w:rsidP="00F01D7E">
      <w:pPr>
        <w:pStyle w:val="Default"/>
        <w:spacing w:line="276" w:lineRule="auto"/>
        <w:rPr>
          <w:sz w:val="23"/>
          <w:szCs w:val="23"/>
          <w:lang w:val="es-ES"/>
        </w:rPr>
      </w:pPr>
    </w:p>
    <w:p w:rsidR="00DE4171" w:rsidRPr="00F01D7E" w:rsidRDefault="00DE4171" w:rsidP="00F01D7E">
      <w:pPr>
        <w:pStyle w:val="Default"/>
        <w:spacing w:line="276" w:lineRule="auto"/>
        <w:jc w:val="both"/>
        <w:rPr>
          <w:sz w:val="23"/>
          <w:szCs w:val="23"/>
          <w:lang w:val="es-ES"/>
        </w:rPr>
      </w:pPr>
      <w:proofErr w:type="spellStart"/>
      <w:r w:rsidRPr="00F01D7E">
        <w:rPr>
          <w:sz w:val="23"/>
          <w:szCs w:val="23"/>
          <w:lang w:val="es-ES"/>
        </w:rPr>
        <w:t>ACACEU</w:t>
      </w:r>
      <w:proofErr w:type="spellEnd"/>
      <w:r w:rsidRPr="00F01D7E">
        <w:rPr>
          <w:sz w:val="23"/>
          <w:szCs w:val="23"/>
          <w:lang w:val="es-ES"/>
        </w:rPr>
        <w:t xml:space="preserve">, de R.L. es una asociación cooperativa de ahorro y crédito de vínculo abierto, facilitando el ingreso de toda persona interesada en integrarse al sistema cooperativo, con lo cual puede hacer uso de los servicios financieros y participar en actividades de beneficio común. </w:t>
      </w:r>
    </w:p>
    <w:p w:rsidR="00DE4171" w:rsidRPr="00F01D7E" w:rsidRDefault="00DE4171" w:rsidP="00F01D7E">
      <w:pPr>
        <w:pStyle w:val="Default"/>
        <w:spacing w:line="276" w:lineRule="auto"/>
        <w:jc w:val="both"/>
        <w:rPr>
          <w:sz w:val="23"/>
          <w:szCs w:val="23"/>
          <w:lang w:val="es-ES"/>
        </w:rPr>
      </w:pPr>
    </w:p>
    <w:p w:rsidR="00DE4171" w:rsidRPr="00F01D7E" w:rsidRDefault="00DE4171" w:rsidP="00F01D7E">
      <w:pPr>
        <w:pStyle w:val="Default"/>
        <w:spacing w:line="276" w:lineRule="auto"/>
        <w:jc w:val="both"/>
        <w:rPr>
          <w:sz w:val="23"/>
          <w:szCs w:val="23"/>
          <w:lang w:val="es-ES"/>
        </w:rPr>
      </w:pPr>
      <w:r w:rsidRPr="00F01D7E">
        <w:rPr>
          <w:sz w:val="23"/>
          <w:szCs w:val="23"/>
          <w:lang w:val="es-ES"/>
        </w:rPr>
        <w:t>De acuerdo con sus estatutos su objetivo primordial es procurar el mejoramiento socio económico de sus asociados, por medio de la concesión de créditos, ahorros y la formación en cuanto a los principios cooperativos.</w:t>
      </w:r>
    </w:p>
    <w:p w:rsidR="00DE4171" w:rsidRPr="00F01D7E" w:rsidRDefault="00DE4171" w:rsidP="00F01D7E">
      <w:pPr>
        <w:pStyle w:val="Default"/>
        <w:spacing w:line="276" w:lineRule="auto"/>
        <w:jc w:val="both"/>
        <w:rPr>
          <w:sz w:val="23"/>
          <w:szCs w:val="23"/>
          <w:lang w:val="es-ES"/>
        </w:rPr>
      </w:pPr>
    </w:p>
    <w:p w:rsidR="00DE4171" w:rsidRPr="00F01D7E" w:rsidRDefault="00DE4171" w:rsidP="00F01D7E">
      <w:pPr>
        <w:pStyle w:val="Default"/>
        <w:spacing w:line="276" w:lineRule="auto"/>
        <w:jc w:val="both"/>
        <w:rPr>
          <w:sz w:val="23"/>
          <w:szCs w:val="23"/>
          <w:lang w:val="es-ES"/>
        </w:rPr>
      </w:pPr>
    </w:p>
    <w:p w:rsidR="00DE4171" w:rsidRDefault="00DE4171" w:rsidP="00F01D7E">
      <w:pPr>
        <w:pStyle w:val="Default"/>
        <w:spacing w:line="276" w:lineRule="auto"/>
        <w:jc w:val="both"/>
        <w:rPr>
          <w:b/>
          <w:bCs/>
          <w:sz w:val="23"/>
          <w:szCs w:val="23"/>
          <w:lang w:val="es-ES"/>
        </w:rPr>
      </w:pPr>
      <w:r w:rsidRPr="00F01D7E">
        <w:rPr>
          <w:b/>
          <w:bCs/>
          <w:sz w:val="23"/>
          <w:szCs w:val="23"/>
          <w:lang w:val="es-ES"/>
        </w:rPr>
        <w:t xml:space="preserve">Misión: </w:t>
      </w:r>
    </w:p>
    <w:p w:rsidR="00F01D7E" w:rsidRPr="00F01D7E" w:rsidRDefault="00F01D7E" w:rsidP="00F01D7E">
      <w:pPr>
        <w:pStyle w:val="Default"/>
        <w:spacing w:line="276" w:lineRule="auto"/>
        <w:jc w:val="both"/>
        <w:rPr>
          <w:sz w:val="23"/>
          <w:szCs w:val="23"/>
          <w:lang w:val="es-ES"/>
        </w:rPr>
      </w:pPr>
    </w:p>
    <w:p w:rsidR="00DE4171" w:rsidRPr="00F01D7E" w:rsidRDefault="00DE4171" w:rsidP="00F01D7E">
      <w:pPr>
        <w:pStyle w:val="Default"/>
        <w:spacing w:line="276" w:lineRule="auto"/>
        <w:jc w:val="both"/>
        <w:rPr>
          <w:sz w:val="23"/>
          <w:szCs w:val="23"/>
          <w:lang w:val="es-ES"/>
        </w:rPr>
      </w:pPr>
      <w:proofErr w:type="spellStart"/>
      <w:r w:rsidRPr="00F01D7E">
        <w:rPr>
          <w:sz w:val="23"/>
          <w:szCs w:val="23"/>
          <w:lang w:val="es-ES"/>
        </w:rPr>
        <w:t>ACACEU</w:t>
      </w:r>
      <w:proofErr w:type="spellEnd"/>
      <w:r w:rsidRPr="00F01D7E">
        <w:rPr>
          <w:sz w:val="23"/>
          <w:szCs w:val="23"/>
          <w:lang w:val="es-ES"/>
        </w:rPr>
        <w:t xml:space="preserve">, de R. L., es una Asociación Cooperativa de vínculo abierto que promueve el desarrollo socio económico de nuestra membresía y la comunidad, proporcionando servicios financieros adecuados, ágiles, oportunos y fomentando los principios cooperativos. </w:t>
      </w:r>
    </w:p>
    <w:p w:rsidR="00DE4171" w:rsidRPr="00F01D7E" w:rsidRDefault="00DE4171" w:rsidP="00F01D7E">
      <w:pPr>
        <w:pStyle w:val="Default"/>
        <w:spacing w:line="276" w:lineRule="auto"/>
        <w:jc w:val="both"/>
        <w:rPr>
          <w:sz w:val="23"/>
          <w:szCs w:val="23"/>
          <w:lang w:val="es-ES"/>
        </w:rPr>
      </w:pPr>
    </w:p>
    <w:p w:rsidR="00DE4171" w:rsidRDefault="00DE4171" w:rsidP="00F01D7E">
      <w:pPr>
        <w:pStyle w:val="Default"/>
        <w:spacing w:line="276" w:lineRule="auto"/>
        <w:jc w:val="both"/>
        <w:rPr>
          <w:b/>
          <w:bCs/>
          <w:sz w:val="23"/>
          <w:szCs w:val="23"/>
          <w:lang w:val="es-ES"/>
        </w:rPr>
      </w:pPr>
      <w:r w:rsidRPr="00F01D7E">
        <w:rPr>
          <w:b/>
          <w:bCs/>
          <w:sz w:val="23"/>
          <w:szCs w:val="23"/>
          <w:lang w:val="es-ES"/>
        </w:rPr>
        <w:t xml:space="preserve">Visión: </w:t>
      </w:r>
    </w:p>
    <w:p w:rsidR="00F01D7E" w:rsidRPr="00F01D7E" w:rsidRDefault="00F01D7E" w:rsidP="00F01D7E">
      <w:pPr>
        <w:pStyle w:val="Default"/>
        <w:spacing w:line="276" w:lineRule="auto"/>
        <w:jc w:val="both"/>
        <w:rPr>
          <w:sz w:val="23"/>
          <w:szCs w:val="23"/>
          <w:lang w:val="es-ES"/>
        </w:rPr>
      </w:pPr>
    </w:p>
    <w:p w:rsidR="00DE4171" w:rsidRPr="00F01D7E" w:rsidRDefault="00DE4171" w:rsidP="00F01D7E">
      <w:pPr>
        <w:pStyle w:val="Default"/>
        <w:spacing w:line="276" w:lineRule="auto"/>
        <w:jc w:val="both"/>
        <w:rPr>
          <w:sz w:val="23"/>
          <w:szCs w:val="23"/>
          <w:lang w:val="es-ES"/>
        </w:rPr>
      </w:pPr>
      <w:r w:rsidRPr="00F01D7E">
        <w:rPr>
          <w:sz w:val="23"/>
          <w:szCs w:val="23"/>
          <w:lang w:val="es-ES"/>
        </w:rPr>
        <w:t xml:space="preserve">Ser una Asociación Cooperativa con una cultura de servicio, atendiendo a sus asociados a través del servicio personalizado y eficiente, ofreciendo productos financieros de calidad, contando con personal capacitado e identificado con la cooperativa. </w:t>
      </w:r>
    </w:p>
    <w:p w:rsidR="00DE4171" w:rsidRPr="00F01D7E" w:rsidRDefault="00DE4171" w:rsidP="00F01D7E">
      <w:pPr>
        <w:pStyle w:val="Default"/>
        <w:spacing w:line="276" w:lineRule="auto"/>
        <w:jc w:val="both"/>
        <w:rPr>
          <w:sz w:val="23"/>
          <w:szCs w:val="23"/>
          <w:lang w:val="es-ES"/>
        </w:rPr>
      </w:pPr>
    </w:p>
    <w:p w:rsidR="00180D17" w:rsidRPr="00F01D7E" w:rsidRDefault="00DE4171" w:rsidP="00F01D7E">
      <w:pPr>
        <w:spacing w:line="276" w:lineRule="auto"/>
        <w:jc w:val="both"/>
        <w:rPr>
          <w:rFonts w:ascii="Arial Narrow" w:hAnsi="Arial Narrow" w:cs="Arial Narrow"/>
          <w:color w:val="000000"/>
          <w:sz w:val="23"/>
          <w:szCs w:val="23"/>
          <w:lang w:val="es-ES"/>
        </w:rPr>
      </w:pPr>
      <w:r w:rsidRPr="00F01D7E">
        <w:rPr>
          <w:rFonts w:ascii="Arial Narrow" w:hAnsi="Arial Narrow" w:cs="Arial Narrow"/>
          <w:color w:val="000000"/>
          <w:sz w:val="23"/>
          <w:szCs w:val="23"/>
          <w:lang w:val="es-ES"/>
        </w:rPr>
        <w:t xml:space="preserve">A continuación se incluye la estructura organizativa del </w:t>
      </w:r>
      <w:proofErr w:type="spellStart"/>
      <w:r w:rsidRPr="00F01D7E">
        <w:rPr>
          <w:rFonts w:ascii="Arial Narrow" w:hAnsi="Arial Narrow" w:cs="Arial Narrow"/>
          <w:color w:val="000000"/>
          <w:sz w:val="23"/>
          <w:szCs w:val="23"/>
          <w:lang w:val="es-ES"/>
        </w:rPr>
        <w:t>ACACEU</w:t>
      </w:r>
      <w:proofErr w:type="spellEnd"/>
      <w:r w:rsidRPr="00F01D7E">
        <w:rPr>
          <w:rFonts w:ascii="Arial Narrow" w:hAnsi="Arial Narrow" w:cs="Arial Narrow"/>
          <w:color w:val="000000"/>
          <w:sz w:val="23"/>
          <w:szCs w:val="23"/>
          <w:lang w:val="es-ES"/>
        </w:rPr>
        <w:t>, de R. L, estructura que fue autorizada por la Asamblea General de Asociados, según Resolución No. AG-253/2006 en Sesión No. 40/2006 del 20 de octubre de 2006.</w:t>
      </w:r>
    </w:p>
    <w:p w:rsidR="00DE4171" w:rsidRPr="00F01D7E" w:rsidRDefault="00DE4171" w:rsidP="00F01D7E">
      <w:pPr>
        <w:spacing w:line="276" w:lineRule="auto"/>
        <w:jc w:val="both"/>
        <w:rPr>
          <w:rFonts w:ascii="Arial Narrow" w:hAnsi="Arial Narrow" w:cs="Arial Narrow"/>
          <w:color w:val="000000"/>
          <w:sz w:val="23"/>
          <w:szCs w:val="23"/>
          <w:lang w:val="es-ES"/>
        </w:rPr>
      </w:pPr>
    </w:p>
    <w:p w:rsidR="00DE4171" w:rsidRPr="00F01D7E" w:rsidRDefault="00DE4171" w:rsidP="00F01D7E">
      <w:pPr>
        <w:spacing w:line="276" w:lineRule="auto"/>
        <w:jc w:val="both"/>
        <w:rPr>
          <w:rFonts w:ascii="Arial Narrow" w:hAnsi="Arial Narrow" w:cs="Arial Narrow"/>
          <w:color w:val="000000"/>
          <w:sz w:val="23"/>
          <w:szCs w:val="23"/>
          <w:lang w:val="es-ES"/>
        </w:rPr>
      </w:pPr>
    </w:p>
    <w:p w:rsidR="00DE4171" w:rsidRPr="00F01D7E" w:rsidRDefault="00DE4171" w:rsidP="00F01D7E">
      <w:pPr>
        <w:spacing w:line="276" w:lineRule="auto"/>
        <w:jc w:val="both"/>
        <w:rPr>
          <w:rFonts w:ascii="Arial Narrow" w:hAnsi="Arial Narrow" w:cs="Arial Narrow"/>
          <w:color w:val="000000"/>
          <w:sz w:val="23"/>
          <w:szCs w:val="23"/>
          <w:lang w:val="es-ES"/>
        </w:rPr>
      </w:pPr>
    </w:p>
    <w:p w:rsidR="00DE4171" w:rsidRPr="00F01D7E" w:rsidRDefault="00DE4171" w:rsidP="00F01D7E">
      <w:pPr>
        <w:spacing w:line="276" w:lineRule="auto"/>
        <w:jc w:val="both"/>
        <w:rPr>
          <w:rFonts w:ascii="Arial Narrow" w:hAnsi="Arial Narrow"/>
          <w:b/>
          <w:bCs/>
          <w:sz w:val="23"/>
          <w:szCs w:val="23"/>
          <w:lang w:val="es-ES"/>
        </w:rPr>
      </w:pPr>
      <w:r w:rsidRPr="00F01D7E">
        <w:rPr>
          <w:rFonts w:ascii="Arial Narrow" w:hAnsi="Arial Narrow"/>
          <w:b/>
          <w:bCs/>
          <w:sz w:val="23"/>
          <w:szCs w:val="23"/>
          <w:lang w:val="es-ES"/>
        </w:rPr>
        <w:lastRenderedPageBreak/>
        <w:t xml:space="preserve">ESTRUCTURA ORGANIZATIVA </w:t>
      </w:r>
      <w:proofErr w:type="spellStart"/>
      <w:r w:rsidRPr="00F01D7E">
        <w:rPr>
          <w:rFonts w:ascii="Arial Narrow" w:hAnsi="Arial Narrow"/>
          <w:b/>
          <w:bCs/>
          <w:sz w:val="23"/>
          <w:szCs w:val="23"/>
          <w:lang w:val="es-ES"/>
        </w:rPr>
        <w:t>ACACEU</w:t>
      </w:r>
      <w:proofErr w:type="spellEnd"/>
      <w:r w:rsidRPr="00F01D7E">
        <w:rPr>
          <w:rFonts w:ascii="Arial Narrow" w:hAnsi="Arial Narrow"/>
          <w:b/>
          <w:bCs/>
          <w:sz w:val="23"/>
          <w:szCs w:val="23"/>
          <w:lang w:val="es-ES"/>
        </w:rPr>
        <w:t xml:space="preserve"> DE R. L.</w:t>
      </w:r>
    </w:p>
    <w:p w:rsidR="00DE4171" w:rsidRPr="00F01D7E" w:rsidRDefault="00DE4171" w:rsidP="00F01D7E">
      <w:pPr>
        <w:spacing w:line="276" w:lineRule="auto"/>
        <w:jc w:val="both"/>
        <w:rPr>
          <w:rFonts w:ascii="Arial Narrow" w:hAnsi="Arial Narrow"/>
          <w:b/>
          <w:bCs/>
          <w:sz w:val="23"/>
          <w:szCs w:val="23"/>
          <w:lang w:val="es-ES"/>
        </w:rPr>
      </w:pPr>
    </w:p>
    <w:p w:rsidR="00DE4171" w:rsidRPr="00F01D7E" w:rsidRDefault="00DE4171" w:rsidP="00F01D7E">
      <w:pPr>
        <w:spacing w:line="276" w:lineRule="auto"/>
        <w:jc w:val="both"/>
        <w:rPr>
          <w:rFonts w:ascii="Arial Narrow" w:hAnsi="Arial Narrow" w:cs="Arial Narrow"/>
          <w:color w:val="000000"/>
          <w:sz w:val="23"/>
          <w:szCs w:val="23"/>
          <w:lang w:val="es-ES"/>
        </w:rPr>
      </w:pPr>
      <w:r w:rsidRPr="00F01D7E">
        <w:rPr>
          <w:rFonts w:ascii="Arial Narrow" w:hAnsi="Arial Narrow" w:cs="Arial Narrow"/>
          <w:noProof/>
          <w:color w:val="000000"/>
          <w:sz w:val="23"/>
          <w:szCs w:val="23"/>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4829175" cy="3162300"/>
            <wp:effectExtent l="19050" t="0" r="952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829175" cy="3162300"/>
                    </a:xfrm>
                    <a:prstGeom prst="rect">
                      <a:avLst/>
                    </a:prstGeom>
                    <a:noFill/>
                    <a:ln w="9525">
                      <a:noFill/>
                      <a:miter lim="800000"/>
                      <a:headEnd/>
                      <a:tailEnd/>
                    </a:ln>
                  </pic:spPr>
                </pic:pic>
              </a:graphicData>
            </a:graphic>
          </wp:anchor>
        </w:drawing>
      </w:r>
      <w:r w:rsidRPr="00F01D7E">
        <w:rPr>
          <w:rFonts w:ascii="Arial Narrow" w:hAnsi="Arial Narrow" w:cs="Arial Narrow"/>
          <w:color w:val="000000"/>
          <w:sz w:val="23"/>
          <w:szCs w:val="23"/>
          <w:lang w:val="es-ES"/>
        </w:rPr>
        <w:br w:type="textWrapping" w:clear="all"/>
      </w:r>
    </w:p>
    <w:p w:rsidR="00DE4171" w:rsidRPr="00F01D7E" w:rsidRDefault="00DE4171" w:rsidP="00F01D7E">
      <w:pPr>
        <w:tabs>
          <w:tab w:val="left" w:pos="7920"/>
        </w:tabs>
        <w:spacing w:line="276" w:lineRule="auto"/>
        <w:jc w:val="left"/>
        <w:rPr>
          <w:rFonts w:ascii="Arial Narrow" w:hAnsi="Arial Narrow" w:cs="Arial Narrow"/>
          <w:sz w:val="23"/>
          <w:szCs w:val="23"/>
          <w:lang w:val="es-ES"/>
        </w:rPr>
      </w:pPr>
      <w:r w:rsidRPr="00F01D7E">
        <w:rPr>
          <w:rFonts w:ascii="Arial Narrow" w:hAnsi="Arial Narrow" w:cs="Arial Narrow"/>
          <w:sz w:val="23"/>
          <w:szCs w:val="23"/>
          <w:lang w:val="es-ES"/>
        </w:rPr>
        <w:tab/>
      </w:r>
    </w:p>
    <w:p w:rsidR="00DE4171" w:rsidRPr="00F01D7E" w:rsidRDefault="00DE4171" w:rsidP="00F01D7E">
      <w:pPr>
        <w:pStyle w:val="Default"/>
        <w:numPr>
          <w:ilvl w:val="1"/>
          <w:numId w:val="4"/>
        </w:numPr>
        <w:spacing w:line="276" w:lineRule="auto"/>
        <w:jc w:val="both"/>
        <w:rPr>
          <w:b/>
          <w:bCs/>
          <w:sz w:val="23"/>
          <w:szCs w:val="23"/>
        </w:rPr>
      </w:pPr>
      <w:r w:rsidRPr="00F01D7E">
        <w:rPr>
          <w:b/>
          <w:bCs/>
          <w:sz w:val="23"/>
          <w:szCs w:val="23"/>
        </w:rPr>
        <w:t xml:space="preserve">Personal Clave </w:t>
      </w:r>
    </w:p>
    <w:p w:rsidR="00DE4171" w:rsidRPr="00F01D7E" w:rsidRDefault="00DE4171" w:rsidP="00F01D7E">
      <w:pPr>
        <w:pStyle w:val="Default"/>
        <w:spacing w:line="276" w:lineRule="auto"/>
        <w:ind w:left="720"/>
        <w:jc w:val="both"/>
        <w:rPr>
          <w:sz w:val="23"/>
          <w:szCs w:val="23"/>
        </w:rPr>
      </w:pPr>
    </w:p>
    <w:p w:rsidR="00F01D7E" w:rsidRPr="00F01D7E" w:rsidRDefault="00F01D7E" w:rsidP="00F01D7E">
      <w:pPr>
        <w:pStyle w:val="Default"/>
        <w:spacing w:line="276" w:lineRule="auto"/>
        <w:rPr>
          <w:sz w:val="23"/>
          <w:szCs w:val="23"/>
          <w:lang w:val="es-ES"/>
        </w:rPr>
      </w:pPr>
      <w:r w:rsidRPr="00F01D7E">
        <w:rPr>
          <w:sz w:val="23"/>
          <w:szCs w:val="23"/>
          <w:lang w:val="es-ES"/>
        </w:rPr>
        <w:t xml:space="preserve">El personal clave en el proceso de la auditoría forense es el siguiente: </w:t>
      </w:r>
    </w:p>
    <w:p w:rsidR="00F01D7E" w:rsidRPr="00F01D7E" w:rsidRDefault="00F01D7E" w:rsidP="00F01D7E">
      <w:pPr>
        <w:pStyle w:val="Default"/>
        <w:spacing w:line="276" w:lineRule="auto"/>
        <w:ind w:left="720"/>
        <w:jc w:val="both"/>
        <w:rPr>
          <w:sz w:val="23"/>
          <w:szCs w:val="23"/>
          <w:lang w:val="es-ES"/>
        </w:rPr>
      </w:pPr>
    </w:p>
    <w:tbl>
      <w:tblPr>
        <w:tblW w:w="0" w:type="auto"/>
        <w:tblLayout w:type="fixed"/>
        <w:tblLook w:val="0000"/>
      </w:tblPr>
      <w:tblGrid>
        <w:gridCol w:w="3418"/>
        <w:gridCol w:w="3418"/>
      </w:tblGrid>
      <w:tr w:rsidR="00DE4171" w:rsidRPr="00F01D7E" w:rsidTr="00F01D7E">
        <w:tblPrEx>
          <w:tblCellMar>
            <w:top w:w="0" w:type="dxa"/>
            <w:bottom w:w="0" w:type="dxa"/>
          </w:tblCellMar>
        </w:tblPrEx>
        <w:trPr>
          <w:trHeight w:val="169"/>
        </w:trPr>
        <w:tc>
          <w:tcPr>
            <w:tcW w:w="3418" w:type="dxa"/>
          </w:tcPr>
          <w:p w:rsidR="00DE4171" w:rsidRPr="00F01D7E" w:rsidRDefault="00DE4171" w:rsidP="00F01D7E">
            <w:pPr>
              <w:pStyle w:val="Default"/>
              <w:spacing w:line="276" w:lineRule="auto"/>
              <w:rPr>
                <w:b/>
                <w:bCs/>
                <w:sz w:val="23"/>
                <w:szCs w:val="23"/>
                <w:lang w:val="es-ES"/>
              </w:rPr>
            </w:pPr>
            <w:r w:rsidRPr="00F01D7E">
              <w:rPr>
                <w:b/>
                <w:bCs/>
                <w:sz w:val="23"/>
                <w:szCs w:val="23"/>
                <w:lang w:val="es-ES"/>
              </w:rPr>
              <w:t xml:space="preserve">Cargo </w:t>
            </w:r>
          </w:p>
          <w:p w:rsidR="00F01D7E" w:rsidRPr="00F01D7E" w:rsidRDefault="00F01D7E" w:rsidP="00F01D7E">
            <w:pPr>
              <w:pStyle w:val="Default"/>
              <w:spacing w:line="276" w:lineRule="auto"/>
              <w:rPr>
                <w:sz w:val="23"/>
                <w:szCs w:val="23"/>
                <w:lang w:val="es-ES"/>
              </w:rPr>
            </w:pPr>
          </w:p>
        </w:tc>
        <w:tc>
          <w:tcPr>
            <w:tcW w:w="3418" w:type="dxa"/>
          </w:tcPr>
          <w:p w:rsidR="00DE4171" w:rsidRPr="00F01D7E" w:rsidRDefault="00DE4171" w:rsidP="00F01D7E">
            <w:pPr>
              <w:pStyle w:val="Default"/>
              <w:spacing w:line="276" w:lineRule="auto"/>
              <w:rPr>
                <w:sz w:val="23"/>
                <w:szCs w:val="23"/>
              </w:rPr>
            </w:pPr>
            <w:proofErr w:type="spellStart"/>
            <w:r w:rsidRPr="00F01D7E">
              <w:rPr>
                <w:b/>
                <w:bCs/>
                <w:sz w:val="23"/>
                <w:szCs w:val="23"/>
              </w:rPr>
              <w:t>Nombre</w:t>
            </w:r>
            <w:proofErr w:type="spellEnd"/>
            <w:r w:rsidRPr="00F01D7E">
              <w:rPr>
                <w:b/>
                <w:bCs/>
                <w:sz w:val="23"/>
                <w:szCs w:val="23"/>
              </w:rPr>
              <w:t xml:space="preserve"> </w:t>
            </w:r>
          </w:p>
        </w:tc>
      </w:tr>
      <w:tr w:rsidR="00DE4171" w:rsidRPr="00F01D7E" w:rsidTr="00F01D7E">
        <w:tblPrEx>
          <w:tblCellMar>
            <w:top w:w="0" w:type="dxa"/>
            <w:bottom w:w="0" w:type="dxa"/>
          </w:tblCellMar>
        </w:tblPrEx>
        <w:trPr>
          <w:trHeight w:val="167"/>
        </w:trPr>
        <w:tc>
          <w:tcPr>
            <w:tcW w:w="3418" w:type="dxa"/>
          </w:tcPr>
          <w:p w:rsidR="00DE4171" w:rsidRPr="00F01D7E" w:rsidRDefault="00DE4171" w:rsidP="00F01D7E">
            <w:pPr>
              <w:pStyle w:val="Default"/>
              <w:spacing w:line="276" w:lineRule="auto"/>
              <w:rPr>
                <w:sz w:val="23"/>
                <w:szCs w:val="23"/>
                <w:lang w:val="es-ES"/>
              </w:rPr>
            </w:pPr>
            <w:r w:rsidRPr="00F01D7E">
              <w:rPr>
                <w:sz w:val="23"/>
                <w:szCs w:val="23"/>
                <w:lang w:val="es-ES"/>
              </w:rPr>
              <w:t xml:space="preserve">Presidente del Consejo de Administración </w:t>
            </w:r>
          </w:p>
        </w:tc>
        <w:tc>
          <w:tcPr>
            <w:tcW w:w="3418" w:type="dxa"/>
          </w:tcPr>
          <w:p w:rsidR="00DE4171" w:rsidRPr="00F01D7E" w:rsidRDefault="00DE4171" w:rsidP="00F01D7E">
            <w:pPr>
              <w:pStyle w:val="Default"/>
              <w:spacing w:line="276" w:lineRule="auto"/>
              <w:rPr>
                <w:sz w:val="23"/>
                <w:szCs w:val="23"/>
              </w:rPr>
            </w:pPr>
            <w:r w:rsidRPr="00F01D7E">
              <w:rPr>
                <w:sz w:val="23"/>
                <w:szCs w:val="23"/>
              </w:rPr>
              <w:t xml:space="preserve">Fernando Alejandro </w:t>
            </w:r>
            <w:proofErr w:type="spellStart"/>
            <w:r w:rsidRPr="00F01D7E">
              <w:rPr>
                <w:sz w:val="23"/>
                <w:szCs w:val="23"/>
              </w:rPr>
              <w:t>Martínez</w:t>
            </w:r>
            <w:proofErr w:type="spellEnd"/>
            <w:r w:rsidRPr="00F01D7E">
              <w:rPr>
                <w:sz w:val="23"/>
                <w:szCs w:val="23"/>
              </w:rPr>
              <w:t xml:space="preserve"> </w:t>
            </w:r>
          </w:p>
        </w:tc>
      </w:tr>
      <w:tr w:rsidR="00DE4171" w:rsidRPr="00F01D7E" w:rsidTr="00F01D7E">
        <w:tblPrEx>
          <w:tblCellMar>
            <w:top w:w="0" w:type="dxa"/>
            <w:bottom w:w="0" w:type="dxa"/>
          </w:tblCellMar>
        </w:tblPrEx>
        <w:trPr>
          <w:trHeight w:val="167"/>
        </w:trPr>
        <w:tc>
          <w:tcPr>
            <w:tcW w:w="3418" w:type="dxa"/>
          </w:tcPr>
          <w:p w:rsidR="00DE4171" w:rsidRPr="00F01D7E" w:rsidRDefault="00DE4171" w:rsidP="00F01D7E">
            <w:pPr>
              <w:pStyle w:val="Default"/>
              <w:spacing w:line="276" w:lineRule="auto"/>
              <w:jc w:val="both"/>
              <w:rPr>
                <w:sz w:val="23"/>
                <w:szCs w:val="23"/>
              </w:rPr>
            </w:pPr>
            <w:proofErr w:type="spellStart"/>
            <w:r w:rsidRPr="00F01D7E">
              <w:rPr>
                <w:sz w:val="23"/>
                <w:szCs w:val="23"/>
              </w:rPr>
              <w:t>Gerente</w:t>
            </w:r>
            <w:proofErr w:type="spellEnd"/>
            <w:r w:rsidRPr="00F01D7E">
              <w:rPr>
                <w:sz w:val="23"/>
                <w:szCs w:val="23"/>
              </w:rPr>
              <w:t xml:space="preserve"> General </w:t>
            </w:r>
          </w:p>
        </w:tc>
        <w:tc>
          <w:tcPr>
            <w:tcW w:w="3418" w:type="dxa"/>
          </w:tcPr>
          <w:p w:rsidR="00DE4171" w:rsidRPr="00F01D7E" w:rsidRDefault="00DE4171" w:rsidP="00F01D7E">
            <w:pPr>
              <w:pStyle w:val="Default"/>
              <w:spacing w:line="276" w:lineRule="auto"/>
              <w:jc w:val="both"/>
              <w:rPr>
                <w:sz w:val="23"/>
                <w:szCs w:val="23"/>
              </w:rPr>
            </w:pPr>
            <w:r w:rsidRPr="00F01D7E">
              <w:rPr>
                <w:sz w:val="23"/>
                <w:szCs w:val="23"/>
              </w:rPr>
              <w:t xml:space="preserve">Roberto </w:t>
            </w:r>
            <w:proofErr w:type="spellStart"/>
            <w:r w:rsidRPr="00F01D7E">
              <w:rPr>
                <w:sz w:val="23"/>
                <w:szCs w:val="23"/>
              </w:rPr>
              <w:t>Gómez</w:t>
            </w:r>
            <w:proofErr w:type="spellEnd"/>
            <w:r w:rsidRPr="00F01D7E">
              <w:rPr>
                <w:sz w:val="23"/>
                <w:szCs w:val="23"/>
              </w:rPr>
              <w:t xml:space="preserve"> </w:t>
            </w:r>
          </w:p>
        </w:tc>
      </w:tr>
      <w:tr w:rsidR="00DE4171" w:rsidRPr="00F01D7E" w:rsidTr="00F01D7E">
        <w:tblPrEx>
          <w:tblCellMar>
            <w:top w:w="0" w:type="dxa"/>
            <w:bottom w:w="0" w:type="dxa"/>
          </w:tblCellMar>
        </w:tblPrEx>
        <w:trPr>
          <w:trHeight w:val="167"/>
        </w:trPr>
        <w:tc>
          <w:tcPr>
            <w:tcW w:w="3418" w:type="dxa"/>
          </w:tcPr>
          <w:p w:rsidR="00DE4171" w:rsidRPr="00F01D7E" w:rsidRDefault="00DE4171" w:rsidP="00F01D7E">
            <w:pPr>
              <w:pStyle w:val="Default"/>
              <w:spacing w:line="276" w:lineRule="auto"/>
              <w:jc w:val="both"/>
              <w:rPr>
                <w:sz w:val="23"/>
                <w:szCs w:val="23"/>
              </w:rPr>
            </w:pPr>
            <w:proofErr w:type="spellStart"/>
            <w:r w:rsidRPr="00F01D7E">
              <w:rPr>
                <w:sz w:val="23"/>
                <w:szCs w:val="23"/>
              </w:rPr>
              <w:t>Presidente</w:t>
            </w:r>
            <w:proofErr w:type="spellEnd"/>
            <w:r w:rsidRPr="00F01D7E">
              <w:rPr>
                <w:sz w:val="23"/>
                <w:szCs w:val="23"/>
              </w:rPr>
              <w:t xml:space="preserve"> </w:t>
            </w:r>
            <w:proofErr w:type="spellStart"/>
            <w:r w:rsidRPr="00F01D7E">
              <w:rPr>
                <w:sz w:val="23"/>
                <w:szCs w:val="23"/>
              </w:rPr>
              <w:t>Comité</w:t>
            </w:r>
            <w:proofErr w:type="spellEnd"/>
            <w:r w:rsidRPr="00F01D7E">
              <w:rPr>
                <w:sz w:val="23"/>
                <w:szCs w:val="23"/>
              </w:rPr>
              <w:t xml:space="preserve"> de </w:t>
            </w:r>
            <w:proofErr w:type="spellStart"/>
            <w:r w:rsidRPr="00F01D7E">
              <w:rPr>
                <w:sz w:val="23"/>
                <w:szCs w:val="23"/>
              </w:rPr>
              <w:t>Educación</w:t>
            </w:r>
            <w:proofErr w:type="spellEnd"/>
            <w:r w:rsidRPr="00F01D7E">
              <w:rPr>
                <w:sz w:val="23"/>
                <w:szCs w:val="23"/>
              </w:rPr>
              <w:t xml:space="preserve"> </w:t>
            </w:r>
          </w:p>
        </w:tc>
        <w:tc>
          <w:tcPr>
            <w:tcW w:w="3418" w:type="dxa"/>
          </w:tcPr>
          <w:p w:rsidR="00DE4171" w:rsidRPr="00F01D7E" w:rsidRDefault="00DE4171" w:rsidP="00F01D7E">
            <w:pPr>
              <w:pStyle w:val="Default"/>
              <w:spacing w:line="276" w:lineRule="auto"/>
              <w:jc w:val="both"/>
              <w:rPr>
                <w:sz w:val="23"/>
                <w:szCs w:val="23"/>
              </w:rPr>
            </w:pPr>
            <w:proofErr w:type="spellStart"/>
            <w:r w:rsidRPr="00F01D7E">
              <w:rPr>
                <w:sz w:val="23"/>
                <w:szCs w:val="23"/>
              </w:rPr>
              <w:t>Cristino</w:t>
            </w:r>
            <w:proofErr w:type="spellEnd"/>
            <w:r w:rsidRPr="00F01D7E">
              <w:rPr>
                <w:sz w:val="23"/>
                <w:szCs w:val="23"/>
              </w:rPr>
              <w:t xml:space="preserve"> </w:t>
            </w:r>
            <w:proofErr w:type="spellStart"/>
            <w:r w:rsidRPr="00F01D7E">
              <w:rPr>
                <w:sz w:val="23"/>
                <w:szCs w:val="23"/>
              </w:rPr>
              <w:t>Maroquie</w:t>
            </w:r>
            <w:proofErr w:type="spellEnd"/>
            <w:r w:rsidRPr="00F01D7E">
              <w:rPr>
                <w:sz w:val="23"/>
                <w:szCs w:val="23"/>
              </w:rPr>
              <w:t xml:space="preserve"> </w:t>
            </w:r>
          </w:p>
        </w:tc>
      </w:tr>
      <w:tr w:rsidR="00DE4171" w:rsidRPr="00F01D7E" w:rsidTr="00F01D7E">
        <w:tblPrEx>
          <w:tblCellMar>
            <w:top w:w="0" w:type="dxa"/>
            <w:bottom w:w="0" w:type="dxa"/>
          </w:tblCellMar>
        </w:tblPrEx>
        <w:trPr>
          <w:trHeight w:val="167"/>
        </w:trPr>
        <w:tc>
          <w:tcPr>
            <w:tcW w:w="3418" w:type="dxa"/>
          </w:tcPr>
          <w:p w:rsidR="00DE4171" w:rsidRPr="00F01D7E" w:rsidRDefault="00DE4171" w:rsidP="00F01D7E">
            <w:pPr>
              <w:pStyle w:val="Default"/>
              <w:spacing w:line="276" w:lineRule="auto"/>
              <w:rPr>
                <w:sz w:val="23"/>
                <w:szCs w:val="23"/>
              </w:rPr>
            </w:pPr>
            <w:proofErr w:type="spellStart"/>
            <w:r w:rsidRPr="00F01D7E">
              <w:rPr>
                <w:sz w:val="23"/>
                <w:szCs w:val="23"/>
              </w:rPr>
              <w:t>Presidente</w:t>
            </w:r>
            <w:proofErr w:type="spellEnd"/>
            <w:r w:rsidRPr="00F01D7E">
              <w:rPr>
                <w:sz w:val="23"/>
                <w:szCs w:val="23"/>
              </w:rPr>
              <w:t xml:space="preserve"> </w:t>
            </w:r>
            <w:proofErr w:type="spellStart"/>
            <w:r w:rsidRPr="00F01D7E">
              <w:rPr>
                <w:sz w:val="23"/>
                <w:szCs w:val="23"/>
              </w:rPr>
              <w:t>Comité</w:t>
            </w:r>
            <w:proofErr w:type="spellEnd"/>
            <w:r w:rsidRPr="00F01D7E">
              <w:rPr>
                <w:sz w:val="23"/>
                <w:szCs w:val="23"/>
              </w:rPr>
              <w:t xml:space="preserve"> de </w:t>
            </w:r>
            <w:proofErr w:type="spellStart"/>
            <w:r w:rsidRPr="00F01D7E">
              <w:rPr>
                <w:sz w:val="23"/>
                <w:szCs w:val="23"/>
              </w:rPr>
              <w:t>Crédito</w:t>
            </w:r>
            <w:proofErr w:type="spellEnd"/>
            <w:r w:rsidRPr="00F01D7E">
              <w:rPr>
                <w:sz w:val="23"/>
                <w:szCs w:val="23"/>
              </w:rPr>
              <w:t xml:space="preserve"> </w:t>
            </w:r>
          </w:p>
        </w:tc>
        <w:tc>
          <w:tcPr>
            <w:tcW w:w="3418" w:type="dxa"/>
          </w:tcPr>
          <w:p w:rsidR="00DE4171" w:rsidRPr="00F01D7E" w:rsidRDefault="00DE4171" w:rsidP="00F01D7E">
            <w:pPr>
              <w:pStyle w:val="Default"/>
              <w:spacing w:line="276" w:lineRule="auto"/>
              <w:rPr>
                <w:sz w:val="23"/>
                <w:szCs w:val="23"/>
              </w:rPr>
            </w:pPr>
            <w:r w:rsidRPr="00F01D7E">
              <w:rPr>
                <w:sz w:val="23"/>
                <w:szCs w:val="23"/>
              </w:rPr>
              <w:t xml:space="preserve">Carlos Manuel Santos </w:t>
            </w:r>
          </w:p>
        </w:tc>
      </w:tr>
      <w:tr w:rsidR="00DE4171" w:rsidRPr="00F01D7E" w:rsidTr="00F01D7E">
        <w:tblPrEx>
          <w:tblCellMar>
            <w:top w:w="0" w:type="dxa"/>
            <w:bottom w:w="0" w:type="dxa"/>
          </w:tblCellMar>
        </w:tblPrEx>
        <w:trPr>
          <w:trHeight w:val="167"/>
        </w:trPr>
        <w:tc>
          <w:tcPr>
            <w:tcW w:w="3418" w:type="dxa"/>
          </w:tcPr>
          <w:p w:rsidR="00DE4171" w:rsidRPr="00F01D7E" w:rsidRDefault="00DE4171" w:rsidP="00F01D7E">
            <w:pPr>
              <w:pStyle w:val="Default"/>
              <w:spacing w:line="276" w:lineRule="auto"/>
              <w:rPr>
                <w:sz w:val="23"/>
                <w:szCs w:val="23"/>
              </w:rPr>
            </w:pPr>
            <w:proofErr w:type="spellStart"/>
            <w:r w:rsidRPr="00F01D7E">
              <w:rPr>
                <w:sz w:val="23"/>
                <w:szCs w:val="23"/>
              </w:rPr>
              <w:t>Jefe</w:t>
            </w:r>
            <w:proofErr w:type="spellEnd"/>
            <w:r w:rsidRPr="00F01D7E">
              <w:rPr>
                <w:sz w:val="23"/>
                <w:szCs w:val="23"/>
              </w:rPr>
              <w:t xml:space="preserve"> </w:t>
            </w:r>
            <w:proofErr w:type="spellStart"/>
            <w:r w:rsidRPr="00F01D7E">
              <w:rPr>
                <w:sz w:val="23"/>
                <w:szCs w:val="23"/>
              </w:rPr>
              <w:t>Departamento</w:t>
            </w:r>
            <w:proofErr w:type="spellEnd"/>
            <w:r w:rsidRPr="00F01D7E">
              <w:rPr>
                <w:sz w:val="23"/>
                <w:szCs w:val="23"/>
              </w:rPr>
              <w:t xml:space="preserve"> de </w:t>
            </w:r>
            <w:proofErr w:type="spellStart"/>
            <w:r w:rsidRPr="00F01D7E">
              <w:rPr>
                <w:sz w:val="23"/>
                <w:szCs w:val="23"/>
              </w:rPr>
              <w:t>Informática</w:t>
            </w:r>
            <w:proofErr w:type="spellEnd"/>
            <w:r w:rsidRPr="00F01D7E">
              <w:rPr>
                <w:sz w:val="23"/>
                <w:szCs w:val="23"/>
              </w:rPr>
              <w:t xml:space="preserve"> </w:t>
            </w:r>
          </w:p>
        </w:tc>
        <w:tc>
          <w:tcPr>
            <w:tcW w:w="3418" w:type="dxa"/>
          </w:tcPr>
          <w:p w:rsidR="00DE4171" w:rsidRPr="00F01D7E" w:rsidRDefault="00DE4171" w:rsidP="00F01D7E">
            <w:pPr>
              <w:pStyle w:val="Default"/>
              <w:spacing w:line="276" w:lineRule="auto"/>
              <w:rPr>
                <w:sz w:val="23"/>
                <w:szCs w:val="23"/>
              </w:rPr>
            </w:pPr>
            <w:proofErr w:type="spellStart"/>
            <w:r w:rsidRPr="00F01D7E">
              <w:rPr>
                <w:sz w:val="23"/>
                <w:szCs w:val="23"/>
              </w:rPr>
              <w:t>Saúl</w:t>
            </w:r>
            <w:proofErr w:type="spellEnd"/>
            <w:r w:rsidRPr="00F01D7E">
              <w:rPr>
                <w:sz w:val="23"/>
                <w:szCs w:val="23"/>
              </w:rPr>
              <w:t xml:space="preserve"> </w:t>
            </w:r>
            <w:proofErr w:type="spellStart"/>
            <w:r w:rsidRPr="00F01D7E">
              <w:rPr>
                <w:sz w:val="23"/>
                <w:szCs w:val="23"/>
              </w:rPr>
              <w:t>Pérez</w:t>
            </w:r>
            <w:proofErr w:type="spellEnd"/>
            <w:r w:rsidRPr="00F01D7E">
              <w:rPr>
                <w:sz w:val="23"/>
                <w:szCs w:val="23"/>
              </w:rPr>
              <w:t xml:space="preserve"> </w:t>
            </w:r>
          </w:p>
        </w:tc>
      </w:tr>
      <w:tr w:rsidR="00DE4171" w:rsidRPr="00F01D7E" w:rsidTr="00F01D7E">
        <w:tblPrEx>
          <w:tblCellMar>
            <w:top w:w="0" w:type="dxa"/>
            <w:bottom w:w="0" w:type="dxa"/>
          </w:tblCellMar>
        </w:tblPrEx>
        <w:trPr>
          <w:trHeight w:val="167"/>
        </w:trPr>
        <w:tc>
          <w:tcPr>
            <w:tcW w:w="3418" w:type="dxa"/>
          </w:tcPr>
          <w:p w:rsidR="00DE4171" w:rsidRPr="00F01D7E" w:rsidRDefault="00DE4171" w:rsidP="00F01D7E">
            <w:pPr>
              <w:pStyle w:val="Default"/>
              <w:spacing w:line="276" w:lineRule="auto"/>
              <w:rPr>
                <w:sz w:val="23"/>
                <w:szCs w:val="23"/>
              </w:rPr>
            </w:pPr>
            <w:proofErr w:type="spellStart"/>
            <w:r w:rsidRPr="00F01D7E">
              <w:rPr>
                <w:sz w:val="23"/>
                <w:szCs w:val="23"/>
              </w:rPr>
              <w:t>Jefe</w:t>
            </w:r>
            <w:proofErr w:type="spellEnd"/>
            <w:r w:rsidRPr="00F01D7E">
              <w:rPr>
                <w:sz w:val="23"/>
                <w:szCs w:val="23"/>
              </w:rPr>
              <w:t xml:space="preserve"> </w:t>
            </w:r>
            <w:proofErr w:type="spellStart"/>
            <w:r w:rsidRPr="00F01D7E">
              <w:rPr>
                <w:sz w:val="23"/>
                <w:szCs w:val="23"/>
              </w:rPr>
              <w:t>Departamento</w:t>
            </w:r>
            <w:proofErr w:type="spellEnd"/>
            <w:r w:rsidRPr="00F01D7E">
              <w:rPr>
                <w:sz w:val="23"/>
                <w:szCs w:val="23"/>
              </w:rPr>
              <w:t xml:space="preserve"> de Contabilidad </w:t>
            </w:r>
          </w:p>
        </w:tc>
        <w:tc>
          <w:tcPr>
            <w:tcW w:w="3418" w:type="dxa"/>
          </w:tcPr>
          <w:p w:rsidR="00DE4171" w:rsidRPr="00F01D7E" w:rsidRDefault="00DE4171" w:rsidP="00F01D7E">
            <w:pPr>
              <w:pStyle w:val="Default"/>
              <w:spacing w:line="276" w:lineRule="auto"/>
              <w:jc w:val="both"/>
              <w:rPr>
                <w:sz w:val="23"/>
                <w:szCs w:val="23"/>
              </w:rPr>
            </w:pPr>
            <w:r w:rsidRPr="00F01D7E">
              <w:rPr>
                <w:sz w:val="23"/>
                <w:szCs w:val="23"/>
              </w:rPr>
              <w:t xml:space="preserve">Antonio </w:t>
            </w:r>
            <w:proofErr w:type="spellStart"/>
            <w:r w:rsidRPr="00F01D7E">
              <w:rPr>
                <w:sz w:val="23"/>
                <w:szCs w:val="23"/>
              </w:rPr>
              <w:t>Marroquín</w:t>
            </w:r>
            <w:proofErr w:type="spellEnd"/>
            <w:r w:rsidRPr="00F01D7E">
              <w:rPr>
                <w:sz w:val="23"/>
                <w:szCs w:val="23"/>
              </w:rPr>
              <w:t xml:space="preserve"> </w:t>
            </w:r>
          </w:p>
        </w:tc>
      </w:tr>
      <w:tr w:rsidR="00DE4171" w:rsidRPr="00F01D7E" w:rsidTr="00F01D7E">
        <w:tblPrEx>
          <w:tblCellMar>
            <w:top w:w="0" w:type="dxa"/>
            <w:bottom w:w="0" w:type="dxa"/>
          </w:tblCellMar>
        </w:tblPrEx>
        <w:trPr>
          <w:trHeight w:val="167"/>
        </w:trPr>
        <w:tc>
          <w:tcPr>
            <w:tcW w:w="3418" w:type="dxa"/>
          </w:tcPr>
          <w:p w:rsidR="00DE4171" w:rsidRPr="00F01D7E" w:rsidRDefault="00DE4171" w:rsidP="00F01D7E">
            <w:pPr>
              <w:pStyle w:val="Default"/>
              <w:spacing w:line="276" w:lineRule="auto"/>
              <w:jc w:val="both"/>
              <w:rPr>
                <w:sz w:val="23"/>
                <w:szCs w:val="23"/>
              </w:rPr>
            </w:pPr>
            <w:proofErr w:type="spellStart"/>
            <w:r w:rsidRPr="00F01D7E">
              <w:rPr>
                <w:sz w:val="23"/>
                <w:szCs w:val="23"/>
              </w:rPr>
              <w:t>Jefe</w:t>
            </w:r>
            <w:proofErr w:type="spellEnd"/>
            <w:r w:rsidRPr="00F01D7E">
              <w:rPr>
                <w:sz w:val="23"/>
                <w:szCs w:val="23"/>
              </w:rPr>
              <w:t xml:space="preserve"> </w:t>
            </w:r>
            <w:proofErr w:type="spellStart"/>
            <w:r w:rsidRPr="00F01D7E">
              <w:rPr>
                <w:sz w:val="23"/>
                <w:szCs w:val="23"/>
              </w:rPr>
              <w:t>Departamento</w:t>
            </w:r>
            <w:proofErr w:type="spellEnd"/>
            <w:r w:rsidRPr="00F01D7E">
              <w:rPr>
                <w:sz w:val="23"/>
                <w:szCs w:val="23"/>
              </w:rPr>
              <w:t xml:space="preserve"> de </w:t>
            </w:r>
            <w:proofErr w:type="spellStart"/>
            <w:r w:rsidRPr="00F01D7E">
              <w:rPr>
                <w:sz w:val="23"/>
                <w:szCs w:val="23"/>
              </w:rPr>
              <w:t>Créditos</w:t>
            </w:r>
            <w:proofErr w:type="spellEnd"/>
            <w:r w:rsidRPr="00F01D7E">
              <w:rPr>
                <w:sz w:val="23"/>
                <w:szCs w:val="23"/>
              </w:rPr>
              <w:t xml:space="preserve"> </w:t>
            </w:r>
          </w:p>
        </w:tc>
        <w:tc>
          <w:tcPr>
            <w:tcW w:w="3418" w:type="dxa"/>
          </w:tcPr>
          <w:p w:rsidR="00DE4171" w:rsidRPr="00F01D7E" w:rsidRDefault="00DE4171" w:rsidP="00F01D7E">
            <w:pPr>
              <w:pStyle w:val="Default"/>
              <w:spacing w:line="276" w:lineRule="auto"/>
              <w:jc w:val="both"/>
              <w:rPr>
                <w:sz w:val="23"/>
                <w:szCs w:val="23"/>
              </w:rPr>
            </w:pPr>
            <w:proofErr w:type="spellStart"/>
            <w:r w:rsidRPr="00F01D7E">
              <w:rPr>
                <w:sz w:val="23"/>
                <w:szCs w:val="23"/>
              </w:rPr>
              <w:t>Zoila</w:t>
            </w:r>
            <w:proofErr w:type="spellEnd"/>
            <w:r w:rsidRPr="00F01D7E">
              <w:rPr>
                <w:sz w:val="23"/>
                <w:szCs w:val="23"/>
              </w:rPr>
              <w:t xml:space="preserve"> Miranda </w:t>
            </w:r>
          </w:p>
        </w:tc>
      </w:tr>
      <w:tr w:rsidR="00DE4171" w:rsidRPr="00F01D7E" w:rsidTr="00F01D7E">
        <w:tblPrEx>
          <w:tblCellMar>
            <w:top w:w="0" w:type="dxa"/>
            <w:bottom w:w="0" w:type="dxa"/>
          </w:tblCellMar>
        </w:tblPrEx>
        <w:trPr>
          <w:trHeight w:val="167"/>
        </w:trPr>
        <w:tc>
          <w:tcPr>
            <w:tcW w:w="3418" w:type="dxa"/>
          </w:tcPr>
          <w:p w:rsidR="00DE4171" w:rsidRPr="00F01D7E" w:rsidRDefault="00DE4171" w:rsidP="00F01D7E">
            <w:pPr>
              <w:pStyle w:val="Default"/>
              <w:spacing w:line="276" w:lineRule="auto"/>
              <w:jc w:val="both"/>
              <w:rPr>
                <w:sz w:val="23"/>
                <w:szCs w:val="23"/>
              </w:rPr>
            </w:pPr>
            <w:proofErr w:type="spellStart"/>
            <w:r w:rsidRPr="00F01D7E">
              <w:rPr>
                <w:sz w:val="23"/>
                <w:szCs w:val="23"/>
              </w:rPr>
              <w:t>Jefe</w:t>
            </w:r>
            <w:proofErr w:type="spellEnd"/>
            <w:r w:rsidRPr="00F01D7E">
              <w:rPr>
                <w:sz w:val="23"/>
                <w:szCs w:val="23"/>
              </w:rPr>
              <w:t xml:space="preserve"> </w:t>
            </w:r>
            <w:proofErr w:type="spellStart"/>
            <w:r w:rsidRPr="00F01D7E">
              <w:rPr>
                <w:sz w:val="23"/>
                <w:szCs w:val="23"/>
              </w:rPr>
              <w:t>Departamento</w:t>
            </w:r>
            <w:proofErr w:type="spellEnd"/>
            <w:r w:rsidRPr="00F01D7E">
              <w:rPr>
                <w:sz w:val="23"/>
                <w:szCs w:val="23"/>
              </w:rPr>
              <w:t xml:space="preserve"> de </w:t>
            </w:r>
            <w:proofErr w:type="spellStart"/>
            <w:r w:rsidRPr="00F01D7E">
              <w:rPr>
                <w:sz w:val="23"/>
                <w:szCs w:val="23"/>
              </w:rPr>
              <w:t>Mercadeo</w:t>
            </w:r>
            <w:proofErr w:type="spellEnd"/>
            <w:r w:rsidRPr="00F01D7E">
              <w:rPr>
                <w:sz w:val="23"/>
                <w:szCs w:val="23"/>
              </w:rPr>
              <w:t xml:space="preserve"> </w:t>
            </w:r>
          </w:p>
        </w:tc>
        <w:tc>
          <w:tcPr>
            <w:tcW w:w="3418" w:type="dxa"/>
          </w:tcPr>
          <w:p w:rsidR="00DE4171" w:rsidRPr="00F01D7E" w:rsidRDefault="00DE4171" w:rsidP="00F01D7E">
            <w:pPr>
              <w:pStyle w:val="Default"/>
              <w:spacing w:line="276" w:lineRule="auto"/>
              <w:rPr>
                <w:sz w:val="23"/>
                <w:szCs w:val="23"/>
              </w:rPr>
            </w:pPr>
            <w:r w:rsidRPr="00F01D7E">
              <w:rPr>
                <w:sz w:val="23"/>
                <w:szCs w:val="23"/>
              </w:rPr>
              <w:t xml:space="preserve">Ana </w:t>
            </w:r>
            <w:proofErr w:type="spellStart"/>
            <w:r w:rsidRPr="00F01D7E">
              <w:rPr>
                <w:sz w:val="23"/>
                <w:szCs w:val="23"/>
              </w:rPr>
              <w:t>María</w:t>
            </w:r>
            <w:proofErr w:type="spellEnd"/>
            <w:r w:rsidRPr="00F01D7E">
              <w:rPr>
                <w:sz w:val="23"/>
                <w:szCs w:val="23"/>
              </w:rPr>
              <w:t xml:space="preserve"> </w:t>
            </w:r>
            <w:proofErr w:type="spellStart"/>
            <w:r w:rsidRPr="00F01D7E">
              <w:rPr>
                <w:sz w:val="23"/>
                <w:szCs w:val="23"/>
              </w:rPr>
              <w:t>Ferrer</w:t>
            </w:r>
            <w:proofErr w:type="spellEnd"/>
            <w:r w:rsidRPr="00F01D7E">
              <w:rPr>
                <w:sz w:val="23"/>
                <w:szCs w:val="23"/>
              </w:rPr>
              <w:t xml:space="preserve"> </w:t>
            </w:r>
          </w:p>
        </w:tc>
      </w:tr>
      <w:tr w:rsidR="00DE4171" w:rsidRPr="00F01D7E" w:rsidTr="00F01D7E">
        <w:tblPrEx>
          <w:tblCellMar>
            <w:top w:w="0" w:type="dxa"/>
            <w:bottom w:w="0" w:type="dxa"/>
          </w:tblCellMar>
        </w:tblPrEx>
        <w:trPr>
          <w:trHeight w:val="167"/>
        </w:trPr>
        <w:tc>
          <w:tcPr>
            <w:tcW w:w="3418" w:type="dxa"/>
          </w:tcPr>
          <w:p w:rsidR="00DE4171" w:rsidRPr="00F01D7E" w:rsidRDefault="00DE4171" w:rsidP="00F01D7E">
            <w:pPr>
              <w:pStyle w:val="Default"/>
              <w:spacing w:line="276" w:lineRule="auto"/>
              <w:rPr>
                <w:sz w:val="23"/>
                <w:szCs w:val="23"/>
                <w:lang w:val="es-ES"/>
              </w:rPr>
            </w:pPr>
            <w:r w:rsidRPr="00F01D7E">
              <w:rPr>
                <w:sz w:val="23"/>
                <w:szCs w:val="23"/>
                <w:lang w:val="es-ES"/>
              </w:rPr>
              <w:t xml:space="preserve">Jefe de Ventanillas (Atención al Usuario) </w:t>
            </w:r>
          </w:p>
        </w:tc>
        <w:tc>
          <w:tcPr>
            <w:tcW w:w="3418" w:type="dxa"/>
          </w:tcPr>
          <w:p w:rsidR="00DE4171" w:rsidRPr="00F01D7E" w:rsidRDefault="00DE4171" w:rsidP="00F01D7E">
            <w:pPr>
              <w:pStyle w:val="Default"/>
              <w:spacing w:line="276" w:lineRule="auto"/>
              <w:rPr>
                <w:sz w:val="23"/>
                <w:szCs w:val="23"/>
              </w:rPr>
            </w:pPr>
            <w:r w:rsidRPr="00F01D7E">
              <w:rPr>
                <w:sz w:val="23"/>
                <w:szCs w:val="23"/>
              </w:rPr>
              <w:t xml:space="preserve">Lorena Abigail Santos </w:t>
            </w:r>
          </w:p>
        </w:tc>
      </w:tr>
    </w:tbl>
    <w:p w:rsidR="00DE4171" w:rsidRPr="00F01D7E" w:rsidRDefault="00DE4171" w:rsidP="00F01D7E">
      <w:pPr>
        <w:tabs>
          <w:tab w:val="left" w:pos="7920"/>
        </w:tabs>
        <w:spacing w:line="276" w:lineRule="auto"/>
        <w:jc w:val="left"/>
        <w:rPr>
          <w:rFonts w:ascii="Arial Narrow" w:hAnsi="Arial Narrow" w:cs="Arial Narrow"/>
          <w:sz w:val="23"/>
          <w:szCs w:val="23"/>
          <w:lang w:val="es-ES"/>
        </w:rPr>
      </w:pPr>
    </w:p>
    <w:p w:rsidR="00F01D7E" w:rsidRPr="00F01D7E" w:rsidRDefault="00F01D7E" w:rsidP="00F01D7E">
      <w:pPr>
        <w:pStyle w:val="Default"/>
        <w:spacing w:line="276" w:lineRule="auto"/>
        <w:rPr>
          <w:b/>
          <w:bCs/>
          <w:sz w:val="23"/>
          <w:szCs w:val="23"/>
          <w:lang w:val="es-ES"/>
        </w:rPr>
      </w:pPr>
    </w:p>
    <w:p w:rsidR="00DE4171" w:rsidRPr="00F01D7E" w:rsidRDefault="00DE4171" w:rsidP="00F01D7E">
      <w:pPr>
        <w:pStyle w:val="Default"/>
        <w:spacing w:line="276" w:lineRule="auto"/>
        <w:rPr>
          <w:b/>
          <w:bCs/>
          <w:sz w:val="23"/>
          <w:szCs w:val="23"/>
          <w:lang w:val="es-ES"/>
        </w:rPr>
      </w:pPr>
      <w:r w:rsidRPr="00F01D7E">
        <w:rPr>
          <w:b/>
          <w:bCs/>
          <w:sz w:val="23"/>
          <w:szCs w:val="23"/>
          <w:lang w:val="es-ES"/>
        </w:rPr>
        <w:t xml:space="preserve">3.5 Localidades. </w:t>
      </w:r>
    </w:p>
    <w:p w:rsidR="00DE4171" w:rsidRPr="00F01D7E" w:rsidRDefault="00DE4171" w:rsidP="00F01D7E">
      <w:pPr>
        <w:pStyle w:val="Default"/>
        <w:spacing w:line="276" w:lineRule="auto"/>
        <w:rPr>
          <w:sz w:val="23"/>
          <w:szCs w:val="23"/>
          <w:lang w:val="es-ES"/>
        </w:rPr>
      </w:pPr>
    </w:p>
    <w:p w:rsidR="00DE4171" w:rsidRPr="00F01D7E" w:rsidRDefault="00DE4171" w:rsidP="00F01D7E">
      <w:pPr>
        <w:pStyle w:val="Default"/>
        <w:spacing w:after="200" w:line="276" w:lineRule="auto"/>
        <w:rPr>
          <w:sz w:val="23"/>
          <w:szCs w:val="23"/>
          <w:lang w:val="es-ES"/>
        </w:rPr>
      </w:pPr>
      <w:proofErr w:type="spellStart"/>
      <w:r w:rsidRPr="00F01D7E">
        <w:rPr>
          <w:sz w:val="23"/>
          <w:szCs w:val="23"/>
          <w:lang w:val="es-ES"/>
        </w:rPr>
        <w:t>ACACEU</w:t>
      </w:r>
      <w:proofErr w:type="spellEnd"/>
      <w:r w:rsidRPr="00F01D7E">
        <w:rPr>
          <w:sz w:val="23"/>
          <w:szCs w:val="23"/>
          <w:lang w:val="es-ES"/>
        </w:rPr>
        <w:t xml:space="preserve"> de R. L., posee sus oficinas sobre la 25 Avenida Norte, Ciudad Universitaria, San Salvador. </w:t>
      </w:r>
    </w:p>
    <w:p w:rsidR="00F01D7E" w:rsidRPr="00F01D7E" w:rsidRDefault="00F01D7E" w:rsidP="00F01D7E">
      <w:pPr>
        <w:pStyle w:val="Default"/>
        <w:spacing w:line="276" w:lineRule="auto"/>
        <w:rPr>
          <w:b/>
          <w:bCs/>
          <w:sz w:val="23"/>
          <w:szCs w:val="23"/>
          <w:lang w:val="es-ES"/>
        </w:rPr>
      </w:pPr>
    </w:p>
    <w:p w:rsidR="00DE4171" w:rsidRPr="00F01D7E" w:rsidRDefault="00DE4171" w:rsidP="00F01D7E">
      <w:pPr>
        <w:pStyle w:val="Default"/>
        <w:numPr>
          <w:ilvl w:val="0"/>
          <w:numId w:val="4"/>
        </w:numPr>
        <w:spacing w:line="276" w:lineRule="auto"/>
        <w:rPr>
          <w:b/>
          <w:bCs/>
          <w:sz w:val="23"/>
          <w:szCs w:val="23"/>
          <w:lang w:val="es-ES"/>
        </w:rPr>
      </w:pPr>
      <w:r w:rsidRPr="00F01D7E">
        <w:rPr>
          <w:b/>
          <w:bCs/>
          <w:sz w:val="23"/>
          <w:szCs w:val="23"/>
          <w:lang w:val="es-ES"/>
        </w:rPr>
        <w:t xml:space="preserve">Evaluación del Ambiente de Control. </w:t>
      </w:r>
    </w:p>
    <w:p w:rsidR="00DE4171" w:rsidRPr="00F01D7E" w:rsidRDefault="00DE4171" w:rsidP="00F01D7E">
      <w:pPr>
        <w:pStyle w:val="Default"/>
        <w:spacing w:line="276" w:lineRule="auto"/>
        <w:ind w:left="360"/>
        <w:rPr>
          <w:sz w:val="23"/>
          <w:szCs w:val="23"/>
          <w:lang w:val="es-ES"/>
        </w:rPr>
      </w:pPr>
    </w:p>
    <w:p w:rsidR="00DE4171" w:rsidRPr="00F01D7E" w:rsidRDefault="00DE4171" w:rsidP="00F01D7E">
      <w:pPr>
        <w:pStyle w:val="Default"/>
        <w:numPr>
          <w:ilvl w:val="0"/>
          <w:numId w:val="5"/>
        </w:numPr>
        <w:spacing w:line="276" w:lineRule="auto"/>
        <w:jc w:val="both"/>
        <w:rPr>
          <w:b/>
          <w:bCs/>
          <w:sz w:val="23"/>
          <w:szCs w:val="23"/>
          <w:lang w:val="es-ES"/>
        </w:rPr>
      </w:pPr>
      <w:r w:rsidRPr="00F01D7E">
        <w:rPr>
          <w:b/>
          <w:bCs/>
          <w:sz w:val="23"/>
          <w:szCs w:val="23"/>
          <w:lang w:val="es-ES"/>
        </w:rPr>
        <w:t xml:space="preserve">Ambiente de Control. </w:t>
      </w:r>
    </w:p>
    <w:p w:rsidR="00F01D7E" w:rsidRPr="00F01D7E" w:rsidRDefault="00F01D7E" w:rsidP="00F01D7E">
      <w:pPr>
        <w:pStyle w:val="Default"/>
        <w:spacing w:line="276" w:lineRule="auto"/>
        <w:ind w:left="1080"/>
        <w:jc w:val="both"/>
        <w:rPr>
          <w:sz w:val="23"/>
          <w:szCs w:val="23"/>
          <w:lang w:val="es-ES"/>
        </w:rPr>
      </w:pPr>
    </w:p>
    <w:p w:rsidR="00F01D7E" w:rsidRPr="00F01D7E" w:rsidRDefault="00DE4171" w:rsidP="00F01D7E">
      <w:pPr>
        <w:pStyle w:val="Default"/>
        <w:spacing w:line="276" w:lineRule="auto"/>
        <w:jc w:val="both"/>
        <w:rPr>
          <w:sz w:val="23"/>
          <w:szCs w:val="23"/>
          <w:lang w:val="es-ES"/>
        </w:rPr>
      </w:pPr>
      <w:r w:rsidRPr="00F01D7E">
        <w:rPr>
          <w:sz w:val="23"/>
          <w:szCs w:val="23"/>
          <w:lang w:val="es-ES"/>
        </w:rPr>
        <w:t xml:space="preserve">La Asociación Cooperativa establece planes estratégicos trianuales como parte de sus perspectivas de crecimiento financiero, de clientes (Asociados), de procesos e infraestructura, además las actividades administrativas y financieras tienen sub planes a corto plazo, éstas son establecidas para períodos anuales por medio de la elaboración de un presupuesto y ejecutadas con un control cercano de las autoridades por niveles de responsabilidad (Asamblea General de Asociados y Consejo de Administración) y con la supervisión del Auditor Interno y la Junta de Vigilancia. </w:t>
      </w:r>
    </w:p>
    <w:p w:rsidR="00F01D7E" w:rsidRPr="00F01D7E" w:rsidRDefault="00F01D7E" w:rsidP="00F01D7E">
      <w:pPr>
        <w:pStyle w:val="Default"/>
        <w:spacing w:line="276" w:lineRule="auto"/>
        <w:jc w:val="both"/>
        <w:rPr>
          <w:sz w:val="23"/>
          <w:szCs w:val="23"/>
          <w:lang w:val="es-ES"/>
        </w:rPr>
      </w:pPr>
    </w:p>
    <w:p w:rsidR="00DE4171" w:rsidRPr="00F01D7E" w:rsidRDefault="00DE4171" w:rsidP="00F01D7E">
      <w:pPr>
        <w:pStyle w:val="Default"/>
        <w:spacing w:line="276" w:lineRule="auto"/>
        <w:jc w:val="both"/>
        <w:rPr>
          <w:sz w:val="23"/>
          <w:szCs w:val="23"/>
          <w:lang w:val="es-ES"/>
        </w:rPr>
      </w:pPr>
      <w:r w:rsidRPr="00F01D7E">
        <w:rPr>
          <w:sz w:val="23"/>
          <w:szCs w:val="23"/>
          <w:lang w:val="es-ES"/>
        </w:rPr>
        <w:t xml:space="preserve">La estructura organizativa está diseñada de tal manera que permite que los diferentes departamentos se integran en el desarrollo de sus funciones, con la guía que la Gerencia General proporciona a cada uno de los jefes de los distintos departamentos para el logro de los objetivos establecidos en el plan estratégico trianual. </w:t>
      </w:r>
    </w:p>
    <w:p w:rsidR="00F01D7E" w:rsidRPr="00F01D7E" w:rsidRDefault="00F01D7E" w:rsidP="00F01D7E">
      <w:pPr>
        <w:pStyle w:val="Default"/>
        <w:spacing w:line="276" w:lineRule="auto"/>
        <w:jc w:val="both"/>
        <w:rPr>
          <w:sz w:val="23"/>
          <w:szCs w:val="23"/>
          <w:lang w:val="es-ES"/>
        </w:rPr>
      </w:pPr>
    </w:p>
    <w:p w:rsidR="00DE4171" w:rsidRPr="00F01D7E" w:rsidRDefault="00DE4171" w:rsidP="00F01D7E">
      <w:pPr>
        <w:pStyle w:val="Default"/>
        <w:spacing w:line="276" w:lineRule="auto"/>
        <w:jc w:val="both"/>
        <w:rPr>
          <w:sz w:val="23"/>
          <w:szCs w:val="23"/>
          <w:lang w:val="es-ES"/>
        </w:rPr>
      </w:pPr>
      <w:r w:rsidRPr="00F01D7E">
        <w:rPr>
          <w:sz w:val="23"/>
          <w:szCs w:val="23"/>
          <w:lang w:val="es-ES"/>
        </w:rPr>
        <w:t xml:space="preserve">La Asociación Cooperativa tiene como premisa fundamental comportamientos éticos, honestos y responsables en todos sus niveles, para poder cumplir con lo establecido en la visión Cooperativista que rige el funcionamiento de sus actividades. </w:t>
      </w:r>
    </w:p>
    <w:p w:rsidR="00F01D7E" w:rsidRPr="00F01D7E" w:rsidRDefault="00F01D7E" w:rsidP="00F01D7E">
      <w:pPr>
        <w:pStyle w:val="Default"/>
        <w:spacing w:line="276" w:lineRule="auto"/>
        <w:rPr>
          <w:b/>
          <w:bCs/>
          <w:sz w:val="23"/>
          <w:szCs w:val="23"/>
        </w:rPr>
      </w:pPr>
    </w:p>
    <w:p w:rsidR="00DE4171" w:rsidRPr="00F01D7E" w:rsidRDefault="00DE4171" w:rsidP="00F01D7E">
      <w:pPr>
        <w:pStyle w:val="Default"/>
        <w:numPr>
          <w:ilvl w:val="0"/>
          <w:numId w:val="5"/>
        </w:numPr>
        <w:spacing w:line="276" w:lineRule="auto"/>
        <w:rPr>
          <w:b/>
          <w:bCs/>
          <w:sz w:val="23"/>
          <w:szCs w:val="23"/>
        </w:rPr>
      </w:pPr>
      <w:proofErr w:type="spellStart"/>
      <w:r w:rsidRPr="00F01D7E">
        <w:rPr>
          <w:b/>
          <w:bCs/>
          <w:sz w:val="23"/>
          <w:szCs w:val="23"/>
        </w:rPr>
        <w:t>Valoración</w:t>
      </w:r>
      <w:proofErr w:type="spellEnd"/>
      <w:r w:rsidRPr="00F01D7E">
        <w:rPr>
          <w:b/>
          <w:bCs/>
          <w:sz w:val="23"/>
          <w:szCs w:val="23"/>
        </w:rPr>
        <w:t xml:space="preserve"> </w:t>
      </w:r>
      <w:proofErr w:type="gramStart"/>
      <w:r w:rsidRPr="00F01D7E">
        <w:rPr>
          <w:b/>
          <w:bCs/>
          <w:sz w:val="23"/>
          <w:szCs w:val="23"/>
        </w:rPr>
        <w:t>del</w:t>
      </w:r>
      <w:proofErr w:type="gramEnd"/>
      <w:r w:rsidRPr="00F01D7E">
        <w:rPr>
          <w:b/>
          <w:bCs/>
          <w:sz w:val="23"/>
          <w:szCs w:val="23"/>
        </w:rPr>
        <w:t xml:space="preserve"> </w:t>
      </w:r>
      <w:proofErr w:type="spellStart"/>
      <w:r w:rsidRPr="00F01D7E">
        <w:rPr>
          <w:b/>
          <w:bCs/>
          <w:sz w:val="23"/>
          <w:szCs w:val="23"/>
        </w:rPr>
        <w:t>Riesgo</w:t>
      </w:r>
      <w:proofErr w:type="spellEnd"/>
      <w:r w:rsidRPr="00F01D7E">
        <w:rPr>
          <w:b/>
          <w:bCs/>
          <w:sz w:val="23"/>
          <w:szCs w:val="23"/>
        </w:rPr>
        <w:t xml:space="preserve">. </w:t>
      </w:r>
    </w:p>
    <w:p w:rsidR="00F01D7E" w:rsidRPr="00F01D7E" w:rsidRDefault="00F01D7E" w:rsidP="00F01D7E">
      <w:pPr>
        <w:pStyle w:val="Default"/>
        <w:spacing w:line="276" w:lineRule="auto"/>
        <w:ind w:left="1080"/>
        <w:rPr>
          <w:sz w:val="23"/>
          <w:szCs w:val="23"/>
        </w:rPr>
      </w:pPr>
    </w:p>
    <w:p w:rsidR="00DE4171" w:rsidRPr="00F01D7E" w:rsidRDefault="00DE4171" w:rsidP="00F01D7E">
      <w:pPr>
        <w:tabs>
          <w:tab w:val="left" w:pos="7920"/>
        </w:tabs>
        <w:spacing w:line="276" w:lineRule="auto"/>
        <w:jc w:val="left"/>
        <w:rPr>
          <w:rFonts w:ascii="Arial Narrow" w:hAnsi="Arial Narrow"/>
          <w:sz w:val="23"/>
          <w:szCs w:val="23"/>
          <w:lang w:val="es-ES"/>
        </w:rPr>
      </w:pPr>
      <w:r w:rsidRPr="00F01D7E">
        <w:rPr>
          <w:rFonts w:ascii="Arial Narrow" w:hAnsi="Arial Narrow"/>
          <w:sz w:val="23"/>
          <w:szCs w:val="23"/>
          <w:lang w:val="es-ES"/>
        </w:rPr>
        <w:t xml:space="preserve">Por ser nuestro objetivo básico en la auditoría, la emisión de una conclusión sobre el acontecimiento de perjuicio patrimonial en contra de los asociados de </w:t>
      </w:r>
      <w:proofErr w:type="spellStart"/>
      <w:r w:rsidRPr="00F01D7E">
        <w:rPr>
          <w:rFonts w:ascii="Arial Narrow" w:hAnsi="Arial Narrow"/>
          <w:sz w:val="23"/>
          <w:szCs w:val="23"/>
          <w:lang w:val="es-ES"/>
        </w:rPr>
        <w:t>ACACEU</w:t>
      </w:r>
      <w:proofErr w:type="spellEnd"/>
      <w:r w:rsidRPr="00F01D7E">
        <w:rPr>
          <w:rFonts w:ascii="Arial Narrow" w:hAnsi="Arial Narrow"/>
          <w:sz w:val="23"/>
          <w:szCs w:val="23"/>
          <w:lang w:val="es-ES"/>
        </w:rPr>
        <w:t>, para apreciar la forma en que este componente es interiorizado, hemos realizado</w:t>
      </w:r>
      <w:r w:rsidR="00F01D7E" w:rsidRPr="00F01D7E">
        <w:rPr>
          <w:rFonts w:ascii="Arial Narrow" w:hAnsi="Arial Narrow"/>
          <w:sz w:val="23"/>
          <w:szCs w:val="23"/>
          <w:lang w:val="es-ES"/>
        </w:rPr>
        <w:t xml:space="preserve"> una evaluación preliminar del riesgo para los principales rubros según se indica a continuación:</w:t>
      </w:r>
    </w:p>
    <w:p w:rsidR="00F01D7E" w:rsidRPr="00F01D7E" w:rsidRDefault="00F01D7E" w:rsidP="00F01D7E">
      <w:pPr>
        <w:tabs>
          <w:tab w:val="left" w:pos="7920"/>
        </w:tabs>
        <w:spacing w:line="276" w:lineRule="auto"/>
        <w:jc w:val="left"/>
        <w:rPr>
          <w:rFonts w:ascii="Arial Narrow" w:hAnsi="Arial Narrow"/>
          <w:sz w:val="23"/>
          <w:szCs w:val="23"/>
          <w:lang w:val="es-ES"/>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74"/>
        <w:gridCol w:w="19"/>
        <w:gridCol w:w="2395"/>
        <w:gridCol w:w="2394"/>
        <w:gridCol w:w="14"/>
        <w:gridCol w:w="1134"/>
        <w:gridCol w:w="1252"/>
        <w:gridCol w:w="24"/>
      </w:tblGrid>
      <w:tr w:rsidR="00F01D7E" w:rsidTr="004B790C">
        <w:tblPrEx>
          <w:tblCellMar>
            <w:top w:w="0" w:type="dxa"/>
            <w:bottom w:w="0" w:type="dxa"/>
          </w:tblCellMar>
        </w:tblPrEx>
        <w:trPr>
          <w:gridAfter w:val="1"/>
          <w:wAfter w:w="24" w:type="dxa"/>
          <w:trHeight w:val="318"/>
        </w:trPr>
        <w:tc>
          <w:tcPr>
            <w:tcW w:w="2393" w:type="dxa"/>
            <w:gridSpan w:val="2"/>
          </w:tcPr>
          <w:p w:rsidR="00F01D7E" w:rsidRDefault="00F01D7E">
            <w:pPr>
              <w:pStyle w:val="Default"/>
              <w:rPr>
                <w:sz w:val="20"/>
                <w:szCs w:val="20"/>
              </w:rPr>
            </w:pPr>
            <w:proofErr w:type="spellStart"/>
            <w:r>
              <w:rPr>
                <w:b/>
                <w:bCs/>
                <w:sz w:val="20"/>
                <w:szCs w:val="20"/>
              </w:rPr>
              <w:t>Área</w:t>
            </w:r>
            <w:proofErr w:type="spellEnd"/>
            <w:r>
              <w:rPr>
                <w:b/>
                <w:bCs/>
                <w:sz w:val="20"/>
                <w:szCs w:val="20"/>
              </w:rPr>
              <w:t xml:space="preserve"> </w:t>
            </w:r>
            <w:proofErr w:type="spellStart"/>
            <w:r>
              <w:rPr>
                <w:b/>
                <w:bCs/>
                <w:sz w:val="20"/>
                <w:szCs w:val="20"/>
              </w:rPr>
              <w:t>Sujeta</w:t>
            </w:r>
            <w:proofErr w:type="spellEnd"/>
            <w:r>
              <w:rPr>
                <w:b/>
                <w:bCs/>
                <w:sz w:val="20"/>
                <w:szCs w:val="20"/>
              </w:rPr>
              <w:t xml:space="preserve"> a </w:t>
            </w:r>
            <w:proofErr w:type="spellStart"/>
            <w:r>
              <w:rPr>
                <w:b/>
                <w:bCs/>
                <w:sz w:val="20"/>
                <w:szCs w:val="20"/>
              </w:rPr>
              <w:t>Revisión</w:t>
            </w:r>
            <w:proofErr w:type="spellEnd"/>
            <w:r>
              <w:rPr>
                <w:b/>
                <w:bCs/>
                <w:sz w:val="20"/>
                <w:szCs w:val="20"/>
              </w:rPr>
              <w:t xml:space="preserve"> </w:t>
            </w:r>
          </w:p>
        </w:tc>
        <w:tc>
          <w:tcPr>
            <w:tcW w:w="2395" w:type="dxa"/>
          </w:tcPr>
          <w:p w:rsidR="00F01D7E" w:rsidRPr="00F01D7E" w:rsidRDefault="00F01D7E">
            <w:pPr>
              <w:pStyle w:val="Default"/>
              <w:rPr>
                <w:sz w:val="20"/>
                <w:szCs w:val="20"/>
                <w:lang w:val="es-ES"/>
              </w:rPr>
            </w:pPr>
            <w:r w:rsidRPr="00F01D7E">
              <w:rPr>
                <w:b/>
                <w:bCs/>
                <w:sz w:val="20"/>
                <w:szCs w:val="20"/>
                <w:lang w:val="es-ES"/>
              </w:rPr>
              <w:t xml:space="preserve">Objetivos de la Auditoría Forense </w:t>
            </w:r>
          </w:p>
        </w:tc>
        <w:tc>
          <w:tcPr>
            <w:tcW w:w="2394" w:type="dxa"/>
          </w:tcPr>
          <w:p w:rsidR="00F01D7E" w:rsidRPr="00F01D7E" w:rsidRDefault="00F01D7E">
            <w:pPr>
              <w:pStyle w:val="Default"/>
              <w:rPr>
                <w:sz w:val="20"/>
                <w:szCs w:val="20"/>
                <w:lang w:val="es-ES"/>
              </w:rPr>
            </w:pPr>
            <w:r w:rsidRPr="00F01D7E">
              <w:rPr>
                <w:b/>
                <w:bCs/>
                <w:sz w:val="20"/>
                <w:szCs w:val="20"/>
                <w:lang w:val="es-ES"/>
              </w:rPr>
              <w:t xml:space="preserve">Expectativas que Aumentan el Riesgo </w:t>
            </w:r>
          </w:p>
        </w:tc>
        <w:tc>
          <w:tcPr>
            <w:tcW w:w="2400" w:type="dxa"/>
            <w:gridSpan w:val="3"/>
          </w:tcPr>
          <w:p w:rsidR="00F01D7E" w:rsidRDefault="00F01D7E">
            <w:pPr>
              <w:pStyle w:val="Default"/>
              <w:rPr>
                <w:sz w:val="20"/>
                <w:szCs w:val="20"/>
              </w:rPr>
            </w:pPr>
            <w:proofErr w:type="spellStart"/>
            <w:r>
              <w:rPr>
                <w:b/>
                <w:bCs/>
                <w:sz w:val="20"/>
                <w:szCs w:val="20"/>
              </w:rPr>
              <w:t>Estimación</w:t>
            </w:r>
            <w:proofErr w:type="spellEnd"/>
            <w:r>
              <w:rPr>
                <w:b/>
                <w:bCs/>
                <w:sz w:val="20"/>
                <w:szCs w:val="20"/>
              </w:rPr>
              <w:t xml:space="preserve"> de </w:t>
            </w:r>
            <w:proofErr w:type="spellStart"/>
            <w:r>
              <w:rPr>
                <w:b/>
                <w:bCs/>
                <w:sz w:val="20"/>
                <w:szCs w:val="20"/>
              </w:rPr>
              <w:t>Riesgo</w:t>
            </w:r>
            <w:proofErr w:type="spellEnd"/>
            <w:r>
              <w:rPr>
                <w:b/>
                <w:bCs/>
                <w:sz w:val="20"/>
                <w:szCs w:val="20"/>
              </w:rPr>
              <w:t xml:space="preserve"> </w:t>
            </w:r>
          </w:p>
        </w:tc>
      </w:tr>
      <w:tr w:rsidR="00F01D7E" w:rsidTr="004B790C">
        <w:tblPrEx>
          <w:tblCellMar>
            <w:top w:w="0" w:type="dxa"/>
            <w:bottom w:w="0" w:type="dxa"/>
          </w:tblCellMar>
        </w:tblPrEx>
        <w:trPr>
          <w:gridAfter w:val="1"/>
          <w:wAfter w:w="24" w:type="dxa"/>
          <w:trHeight w:val="141"/>
        </w:trPr>
        <w:tc>
          <w:tcPr>
            <w:tcW w:w="4788" w:type="dxa"/>
            <w:gridSpan w:val="3"/>
          </w:tcPr>
          <w:p w:rsidR="00F01D7E" w:rsidRDefault="004B790C" w:rsidP="004B790C">
            <w:pPr>
              <w:pStyle w:val="Default"/>
              <w:jc w:val="right"/>
              <w:rPr>
                <w:sz w:val="20"/>
                <w:szCs w:val="20"/>
              </w:rPr>
            </w:pPr>
            <w:r>
              <w:rPr>
                <w:sz w:val="20"/>
                <w:szCs w:val="20"/>
              </w:rPr>
              <w:t xml:space="preserve"> </w:t>
            </w:r>
          </w:p>
        </w:tc>
        <w:tc>
          <w:tcPr>
            <w:tcW w:w="4794" w:type="dxa"/>
            <w:gridSpan w:val="4"/>
          </w:tcPr>
          <w:p w:rsidR="00F01D7E" w:rsidRDefault="004B790C" w:rsidP="004B790C">
            <w:pPr>
              <w:pStyle w:val="Default"/>
              <w:rPr>
                <w:sz w:val="20"/>
                <w:szCs w:val="20"/>
              </w:rPr>
            </w:pPr>
            <w:r>
              <w:rPr>
                <w:b/>
                <w:bCs/>
                <w:sz w:val="20"/>
                <w:szCs w:val="20"/>
              </w:rPr>
              <w:t xml:space="preserve">                                                    </w:t>
            </w:r>
            <w:proofErr w:type="spellStart"/>
            <w:r>
              <w:rPr>
                <w:b/>
                <w:bCs/>
                <w:sz w:val="20"/>
                <w:szCs w:val="20"/>
              </w:rPr>
              <w:t>Inherente</w:t>
            </w:r>
            <w:proofErr w:type="spellEnd"/>
            <w:r>
              <w:rPr>
                <w:b/>
                <w:bCs/>
                <w:sz w:val="20"/>
                <w:szCs w:val="20"/>
              </w:rPr>
              <w:t xml:space="preserve">              </w:t>
            </w:r>
            <w:r w:rsidR="00F01D7E">
              <w:rPr>
                <w:b/>
                <w:bCs/>
                <w:sz w:val="20"/>
                <w:szCs w:val="20"/>
              </w:rPr>
              <w:t xml:space="preserve">Control </w:t>
            </w:r>
          </w:p>
        </w:tc>
      </w:tr>
      <w:tr w:rsidR="00F01D7E" w:rsidTr="004B790C">
        <w:tblPrEx>
          <w:tblCellMar>
            <w:top w:w="0" w:type="dxa"/>
            <w:bottom w:w="0" w:type="dxa"/>
          </w:tblCellMar>
        </w:tblPrEx>
        <w:trPr>
          <w:gridAfter w:val="1"/>
          <w:wAfter w:w="24" w:type="dxa"/>
          <w:trHeight w:val="999"/>
        </w:trPr>
        <w:tc>
          <w:tcPr>
            <w:tcW w:w="2374" w:type="dxa"/>
          </w:tcPr>
          <w:p w:rsidR="00F01D7E" w:rsidRDefault="00F01D7E">
            <w:pPr>
              <w:pStyle w:val="Default"/>
              <w:rPr>
                <w:sz w:val="20"/>
                <w:szCs w:val="20"/>
              </w:rPr>
            </w:pPr>
            <w:proofErr w:type="spellStart"/>
            <w:r>
              <w:rPr>
                <w:sz w:val="20"/>
                <w:szCs w:val="20"/>
              </w:rPr>
              <w:t>Préstamos</w:t>
            </w:r>
            <w:proofErr w:type="spellEnd"/>
            <w:r>
              <w:rPr>
                <w:sz w:val="20"/>
                <w:szCs w:val="20"/>
              </w:rPr>
              <w:t xml:space="preserve"> </w:t>
            </w:r>
          </w:p>
        </w:tc>
        <w:tc>
          <w:tcPr>
            <w:tcW w:w="2414" w:type="dxa"/>
            <w:gridSpan w:val="2"/>
          </w:tcPr>
          <w:p w:rsidR="00F01D7E" w:rsidRPr="00F01D7E" w:rsidRDefault="00F01D7E">
            <w:pPr>
              <w:pStyle w:val="Default"/>
              <w:rPr>
                <w:sz w:val="20"/>
                <w:szCs w:val="20"/>
                <w:lang w:val="es-ES"/>
              </w:rPr>
            </w:pPr>
            <w:r w:rsidRPr="00F01D7E">
              <w:rPr>
                <w:sz w:val="20"/>
                <w:szCs w:val="20"/>
                <w:lang w:val="es-ES"/>
              </w:rPr>
              <w:t xml:space="preserve">Comprobar que el saldo reflejado en las cuentas por cobrar en concepto de préstamos a los Asociados cumple con las aseveraciones de: Existencia, exactitud y representan derechos reales para la Asociación Cooperativa. </w:t>
            </w:r>
          </w:p>
        </w:tc>
        <w:tc>
          <w:tcPr>
            <w:tcW w:w="2408" w:type="dxa"/>
            <w:gridSpan w:val="2"/>
          </w:tcPr>
          <w:p w:rsidR="00F01D7E" w:rsidRPr="00F01D7E" w:rsidRDefault="00F01D7E">
            <w:pPr>
              <w:pStyle w:val="Default"/>
              <w:jc w:val="both"/>
              <w:rPr>
                <w:rFonts w:cstheme="minorBidi"/>
                <w:color w:val="auto"/>
                <w:lang w:val="es-ES"/>
              </w:rPr>
            </w:pPr>
          </w:p>
          <w:p w:rsidR="00F01D7E" w:rsidRPr="00F01D7E" w:rsidRDefault="00F01D7E">
            <w:pPr>
              <w:pStyle w:val="Default"/>
              <w:rPr>
                <w:sz w:val="20"/>
                <w:szCs w:val="20"/>
                <w:lang w:val="es-ES"/>
              </w:rPr>
            </w:pPr>
            <w:r w:rsidRPr="00F01D7E">
              <w:rPr>
                <w:rFonts w:ascii="Gabriola" w:hAnsi="Gabriola" w:cs="Gabriola"/>
                <w:sz w:val="20"/>
                <w:szCs w:val="20"/>
                <w:lang w:val="es-ES"/>
              </w:rPr>
              <w:t xml:space="preserve">• </w:t>
            </w:r>
            <w:r w:rsidRPr="00F01D7E">
              <w:rPr>
                <w:sz w:val="20"/>
                <w:szCs w:val="20"/>
                <w:lang w:val="es-ES"/>
              </w:rPr>
              <w:t xml:space="preserve">El no encontrar un adecuado procedimiento para el control de los préstamos. </w:t>
            </w:r>
          </w:p>
          <w:p w:rsidR="00F01D7E" w:rsidRPr="00F01D7E" w:rsidRDefault="00F01D7E">
            <w:pPr>
              <w:pStyle w:val="Default"/>
              <w:rPr>
                <w:sz w:val="20"/>
                <w:szCs w:val="20"/>
                <w:lang w:val="es-ES"/>
              </w:rPr>
            </w:pPr>
            <w:r w:rsidRPr="00F01D7E">
              <w:rPr>
                <w:rFonts w:ascii="Gabriola" w:hAnsi="Gabriola" w:cs="Gabriola"/>
                <w:sz w:val="20"/>
                <w:szCs w:val="20"/>
                <w:lang w:val="es-ES"/>
              </w:rPr>
              <w:t xml:space="preserve">• </w:t>
            </w:r>
            <w:r w:rsidRPr="00F01D7E">
              <w:rPr>
                <w:sz w:val="20"/>
                <w:szCs w:val="20"/>
                <w:lang w:val="es-ES"/>
              </w:rPr>
              <w:t xml:space="preserve">No poseer un control de revisión de la información del asociado. </w:t>
            </w:r>
          </w:p>
          <w:p w:rsidR="00F01D7E" w:rsidRPr="00F01D7E" w:rsidRDefault="00F01D7E">
            <w:pPr>
              <w:pStyle w:val="Default"/>
              <w:rPr>
                <w:sz w:val="20"/>
                <w:szCs w:val="20"/>
                <w:lang w:val="es-ES"/>
              </w:rPr>
            </w:pPr>
          </w:p>
        </w:tc>
        <w:tc>
          <w:tcPr>
            <w:tcW w:w="1134" w:type="dxa"/>
          </w:tcPr>
          <w:p w:rsidR="00F01D7E" w:rsidRDefault="00F01D7E">
            <w:pPr>
              <w:pStyle w:val="Default"/>
              <w:jc w:val="both"/>
              <w:rPr>
                <w:sz w:val="20"/>
                <w:szCs w:val="20"/>
              </w:rPr>
            </w:pPr>
            <w:r>
              <w:rPr>
                <w:sz w:val="20"/>
                <w:szCs w:val="20"/>
              </w:rPr>
              <w:t xml:space="preserve">B </w:t>
            </w:r>
          </w:p>
        </w:tc>
        <w:tc>
          <w:tcPr>
            <w:tcW w:w="1252" w:type="dxa"/>
          </w:tcPr>
          <w:p w:rsidR="00F01D7E" w:rsidRDefault="00F01D7E">
            <w:pPr>
              <w:pStyle w:val="Default"/>
              <w:jc w:val="both"/>
              <w:rPr>
                <w:sz w:val="20"/>
                <w:szCs w:val="20"/>
              </w:rPr>
            </w:pPr>
            <w:r>
              <w:rPr>
                <w:sz w:val="20"/>
                <w:szCs w:val="20"/>
              </w:rPr>
              <w:t xml:space="preserve">M </w:t>
            </w:r>
          </w:p>
        </w:tc>
      </w:tr>
      <w:tr w:rsidR="00F01D7E" w:rsidTr="004B790C">
        <w:tblPrEx>
          <w:tblCellMar>
            <w:top w:w="0" w:type="dxa"/>
            <w:bottom w:w="0" w:type="dxa"/>
          </w:tblCellMar>
        </w:tblPrEx>
        <w:trPr>
          <w:trHeight w:val="1171"/>
        </w:trPr>
        <w:tc>
          <w:tcPr>
            <w:tcW w:w="2374" w:type="dxa"/>
          </w:tcPr>
          <w:p w:rsidR="00F01D7E" w:rsidRDefault="00F01D7E">
            <w:pPr>
              <w:pStyle w:val="Default"/>
              <w:jc w:val="both"/>
              <w:rPr>
                <w:sz w:val="20"/>
                <w:szCs w:val="20"/>
              </w:rPr>
            </w:pPr>
            <w:proofErr w:type="spellStart"/>
            <w:r>
              <w:rPr>
                <w:sz w:val="20"/>
                <w:szCs w:val="20"/>
              </w:rPr>
              <w:t>Depósitos</w:t>
            </w:r>
            <w:proofErr w:type="spellEnd"/>
            <w:r>
              <w:rPr>
                <w:sz w:val="20"/>
                <w:szCs w:val="20"/>
              </w:rPr>
              <w:t xml:space="preserve">. </w:t>
            </w:r>
          </w:p>
        </w:tc>
        <w:tc>
          <w:tcPr>
            <w:tcW w:w="2414" w:type="dxa"/>
            <w:gridSpan w:val="2"/>
          </w:tcPr>
          <w:p w:rsidR="00F01D7E" w:rsidRPr="00F01D7E" w:rsidRDefault="00F01D7E">
            <w:pPr>
              <w:pStyle w:val="Default"/>
              <w:jc w:val="right"/>
              <w:rPr>
                <w:sz w:val="20"/>
                <w:szCs w:val="20"/>
                <w:lang w:val="es-ES"/>
              </w:rPr>
            </w:pPr>
            <w:r w:rsidRPr="00F01D7E">
              <w:rPr>
                <w:sz w:val="20"/>
                <w:szCs w:val="20"/>
                <w:lang w:val="es-ES"/>
              </w:rPr>
              <w:t xml:space="preserve">Comprobar que los pasivos corresponden a las obligaciones por depósitos a plazo a favor de los asociados se encuentran soportados, por lo tanto cumplen con las </w:t>
            </w:r>
            <w:r w:rsidRPr="00F01D7E">
              <w:rPr>
                <w:sz w:val="20"/>
                <w:szCs w:val="20"/>
                <w:lang w:val="es-ES"/>
              </w:rPr>
              <w:lastRenderedPageBreak/>
              <w:t xml:space="preserve">aseveraciones de existencia, exactitud y representan obligaciones reales para la Asociación Cooperativa. </w:t>
            </w:r>
          </w:p>
        </w:tc>
        <w:tc>
          <w:tcPr>
            <w:tcW w:w="2408" w:type="dxa"/>
            <w:gridSpan w:val="2"/>
          </w:tcPr>
          <w:p w:rsidR="00F01D7E" w:rsidRPr="00F01D7E" w:rsidRDefault="00F01D7E">
            <w:pPr>
              <w:pStyle w:val="Default"/>
              <w:jc w:val="right"/>
              <w:rPr>
                <w:rFonts w:cstheme="minorBidi"/>
                <w:color w:val="auto"/>
                <w:lang w:val="es-ES"/>
              </w:rPr>
            </w:pPr>
          </w:p>
          <w:p w:rsidR="00F01D7E" w:rsidRPr="00F01D7E" w:rsidRDefault="00F01D7E">
            <w:pPr>
              <w:pStyle w:val="Default"/>
              <w:rPr>
                <w:sz w:val="20"/>
                <w:szCs w:val="20"/>
                <w:lang w:val="es-ES"/>
              </w:rPr>
            </w:pPr>
            <w:r w:rsidRPr="00F01D7E">
              <w:rPr>
                <w:rFonts w:ascii="Gabriola" w:hAnsi="Gabriola" w:cs="Gabriola"/>
                <w:sz w:val="20"/>
                <w:szCs w:val="20"/>
                <w:lang w:val="es-ES"/>
              </w:rPr>
              <w:t xml:space="preserve">• </w:t>
            </w:r>
            <w:r w:rsidRPr="00F01D7E">
              <w:rPr>
                <w:sz w:val="20"/>
                <w:szCs w:val="20"/>
                <w:lang w:val="es-ES"/>
              </w:rPr>
              <w:t xml:space="preserve">Documentación de soporte incompleta acerca de los depósitos de los Asociados. </w:t>
            </w:r>
          </w:p>
          <w:p w:rsidR="00F01D7E" w:rsidRPr="00F01D7E" w:rsidRDefault="00F01D7E">
            <w:pPr>
              <w:pStyle w:val="Default"/>
              <w:rPr>
                <w:sz w:val="20"/>
                <w:szCs w:val="20"/>
                <w:lang w:val="es-ES"/>
              </w:rPr>
            </w:pPr>
            <w:r w:rsidRPr="00F01D7E">
              <w:rPr>
                <w:rFonts w:ascii="Gabriola" w:hAnsi="Gabriola" w:cs="Gabriola"/>
                <w:sz w:val="20"/>
                <w:szCs w:val="20"/>
                <w:lang w:val="es-ES"/>
              </w:rPr>
              <w:t xml:space="preserve">• </w:t>
            </w:r>
            <w:r w:rsidRPr="00F01D7E">
              <w:rPr>
                <w:sz w:val="20"/>
                <w:szCs w:val="20"/>
                <w:lang w:val="es-ES"/>
              </w:rPr>
              <w:t xml:space="preserve">No existencia de evidencia de supervisión de los desembolsos de intereses </w:t>
            </w:r>
            <w:r w:rsidRPr="00F01D7E">
              <w:rPr>
                <w:sz w:val="20"/>
                <w:szCs w:val="20"/>
                <w:lang w:val="es-ES"/>
              </w:rPr>
              <w:lastRenderedPageBreak/>
              <w:t xml:space="preserve">generados por los depósitos a plazo. </w:t>
            </w:r>
          </w:p>
          <w:p w:rsidR="00F01D7E" w:rsidRPr="00F01D7E" w:rsidRDefault="00F01D7E">
            <w:pPr>
              <w:pStyle w:val="Default"/>
              <w:rPr>
                <w:sz w:val="20"/>
                <w:szCs w:val="20"/>
                <w:lang w:val="es-ES"/>
              </w:rPr>
            </w:pPr>
          </w:p>
        </w:tc>
        <w:tc>
          <w:tcPr>
            <w:tcW w:w="1134" w:type="dxa"/>
          </w:tcPr>
          <w:p w:rsidR="00F01D7E" w:rsidRDefault="00F01D7E">
            <w:pPr>
              <w:pStyle w:val="Default"/>
              <w:rPr>
                <w:sz w:val="20"/>
                <w:szCs w:val="20"/>
              </w:rPr>
            </w:pPr>
            <w:r>
              <w:rPr>
                <w:sz w:val="20"/>
                <w:szCs w:val="20"/>
              </w:rPr>
              <w:lastRenderedPageBreak/>
              <w:t xml:space="preserve">B </w:t>
            </w:r>
          </w:p>
        </w:tc>
        <w:tc>
          <w:tcPr>
            <w:tcW w:w="1276" w:type="dxa"/>
            <w:gridSpan w:val="2"/>
          </w:tcPr>
          <w:p w:rsidR="00F01D7E" w:rsidRDefault="00F01D7E">
            <w:pPr>
              <w:pStyle w:val="Default"/>
              <w:rPr>
                <w:sz w:val="20"/>
                <w:szCs w:val="20"/>
              </w:rPr>
            </w:pPr>
            <w:r>
              <w:rPr>
                <w:sz w:val="20"/>
                <w:szCs w:val="20"/>
              </w:rPr>
              <w:t>M</w:t>
            </w:r>
          </w:p>
        </w:tc>
      </w:tr>
    </w:tbl>
    <w:p w:rsidR="00F01D7E" w:rsidRDefault="00F01D7E" w:rsidP="00F01D7E">
      <w:pPr>
        <w:tabs>
          <w:tab w:val="left" w:pos="7920"/>
        </w:tabs>
        <w:spacing w:line="276" w:lineRule="auto"/>
        <w:jc w:val="left"/>
        <w:rPr>
          <w:rFonts w:ascii="Arial Narrow" w:hAnsi="Arial Narrow" w:cs="Arial Narrow"/>
          <w:sz w:val="23"/>
          <w:szCs w:val="23"/>
          <w:lang w:val="es-ES"/>
        </w:rPr>
      </w:pPr>
    </w:p>
    <w:p w:rsidR="004611C2" w:rsidRDefault="004611C2" w:rsidP="00F01D7E">
      <w:pPr>
        <w:tabs>
          <w:tab w:val="left" w:pos="7920"/>
        </w:tabs>
        <w:spacing w:line="276" w:lineRule="auto"/>
        <w:jc w:val="left"/>
        <w:rPr>
          <w:rFonts w:ascii="Arial Narrow" w:hAnsi="Arial Narrow" w:cs="Arial Narrow"/>
          <w:sz w:val="23"/>
          <w:szCs w:val="23"/>
          <w:lang w:val="es-ES"/>
        </w:rPr>
      </w:pPr>
    </w:p>
    <w:p w:rsidR="004611C2" w:rsidRPr="004611C2" w:rsidRDefault="004611C2" w:rsidP="004611C2">
      <w:pPr>
        <w:pStyle w:val="Default"/>
        <w:numPr>
          <w:ilvl w:val="0"/>
          <w:numId w:val="4"/>
        </w:numPr>
        <w:spacing w:line="276" w:lineRule="auto"/>
        <w:jc w:val="both"/>
        <w:rPr>
          <w:b/>
          <w:bCs/>
          <w:sz w:val="23"/>
          <w:szCs w:val="23"/>
          <w:lang w:val="es-ES"/>
        </w:rPr>
      </w:pPr>
      <w:r w:rsidRPr="004611C2">
        <w:rPr>
          <w:b/>
          <w:bCs/>
          <w:sz w:val="23"/>
          <w:szCs w:val="23"/>
          <w:lang w:val="es-ES"/>
        </w:rPr>
        <w:t xml:space="preserve">Actividades de Control. </w:t>
      </w:r>
    </w:p>
    <w:p w:rsidR="004611C2" w:rsidRPr="004611C2" w:rsidRDefault="004611C2" w:rsidP="004611C2">
      <w:pPr>
        <w:pStyle w:val="Default"/>
        <w:spacing w:line="276" w:lineRule="auto"/>
        <w:ind w:left="360"/>
        <w:jc w:val="both"/>
        <w:rPr>
          <w:sz w:val="23"/>
          <w:szCs w:val="23"/>
          <w:lang w:val="es-ES"/>
        </w:rPr>
      </w:pPr>
    </w:p>
    <w:p w:rsidR="004611C2" w:rsidRPr="004611C2" w:rsidRDefault="004611C2" w:rsidP="004611C2">
      <w:pPr>
        <w:pStyle w:val="Default"/>
        <w:spacing w:line="276" w:lineRule="auto"/>
        <w:jc w:val="both"/>
        <w:rPr>
          <w:sz w:val="23"/>
          <w:szCs w:val="23"/>
          <w:lang w:val="es-ES"/>
        </w:rPr>
      </w:pPr>
      <w:proofErr w:type="spellStart"/>
      <w:r w:rsidRPr="004611C2">
        <w:rPr>
          <w:sz w:val="23"/>
          <w:szCs w:val="23"/>
          <w:lang w:val="es-ES"/>
        </w:rPr>
        <w:t>ACACEU</w:t>
      </w:r>
      <w:proofErr w:type="spellEnd"/>
      <w:r w:rsidRPr="004611C2">
        <w:rPr>
          <w:sz w:val="23"/>
          <w:szCs w:val="23"/>
          <w:lang w:val="es-ES"/>
        </w:rPr>
        <w:t xml:space="preserve"> de R. L., cuenta con Manuales de Procedimientos Operativos, normativa, consistente en leyes, reglamentos, instructivos y normas para sus principales operaciones. </w:t>
      </w:r>
    </w:p>
    <w:p w:rsidR="004611C2" w:rsidRPr="004611C2" w:rsidRDefault="004611C2" w:rsidP="004611C2">
      <w:pPr>
        <w:pStyle w:val="Default"/>
        <w:spacing w:line="276" w:lineRule="auto"/>
        <w:jc w:val="both"/>
        <w:rPr>
          <w:sz w:val="23"/>
          <w:szCs w:val="23"/>
          <w:lang w:val="es-ES"/>
        </w:rPr>
      </w:pPr>
    </w:p>
    <w:p w:rsidR="004611C2" w:rsidRPr="004611C2" w:rsidRDefault="004611C2" w:rsidP="004611C2">
      <w:pPr>
        <w:pStyle w:val="Default"/>
        <w:spacing w:line="276" w:lineRule="auto"/>
        <w:jc w:val="both"/>
        <w:rPr>
          <w:sz w:val="23"/>
          <w:szCs w:val="23"/>
          <w:lang w:val="es-ES"/>
        </w:rPr>
      </w:pPr>
      <w:r w:rsidRPr="004611C2">
        <w:rPr>
          <w:sz w:val="23"/>
          <w:szCs w:val="23"/>
          <w:lang w:val="es-ES"/>
        </w:rPr>
        <w:t xml:space="preserve">Los principales procedimientos de control, se definen en el manual y normas de referencia de control interno, dicho documento tiene aplicación en todos los departamentos que conforman la estructura organizativa, y sobre aquellas operaciones o actividades de control que han de desarrollarse, en función del alcance de los objetivos institucionales. Las normas bajo las cuales se rige la Administración, son las siguientes: </w:t>
      </w:r>
    </w:p>
    <w:p w:rsidR="004611C2" w:rsidRPr="004611C2" w:rsidRDefault="004611C2" w:rsidP="004611C2">
      <w:pPr>
        <w:pStyle w:val="Default"/>
        <w:spacing w:line="276" w:lineRule="auto"/>
        <w:jc w:val="both"/>
        <w:rPr>
          <w:sz w:val="23"/>
          <w:szCs w:val="23"/>
          <w:lang w:val="es-ES"/>
        </w:rPr>
      </w:pPr>
    </w:p>
    <w:p w:rsidR="004611C2" w:rsidRPr="004611C2" w:rsidRDefault="004611C2" w:rsidP="004611C2">
      <w:pPr>
        <w:pStyle w:val="Default"/>
        <w:spacing w:after="200" w:line="276" w:lineRule="auto"/>
        <w:jc w:val="both"/>
        <w:rPr>
          <w:sz w:val="23"/>
          <w:szCs w:val="23"/>
          <w:lang w:val="es-ES"/>
        </w:rPr>
      </w:pPr>
      <w:r w:rsidRPr="004611C2">
        <w:rPr>
          <w:rFonts w:cs="Gabriola"/>
          <w:sz w:val="23"/>
          <w:szCs w:val="23"/>
          <w:lang w:val="es-ES"/>
        </w:rPr>
        <w:t xml:space="preserve">• </w:t>
      </w:r>
      <w:r w:rsidRPr="004611C2">
        <w:rPr>
          <w:sz w:val="23"/>
          <w:szCs w:val="23"/>
          <w:lang w:val="es-ES"/>
        </w:rPr>
        <w:t xml:space="preserve">Normas de ambiente de control, la cual busca difundir los valores éticos aceptados, capacidad profesional, métodos de selección y contratación del personal, filosofía y estilo de dirección, asignación de autoridad y responsabilidad, organización, orientación a la Asamblea General de Asociados. </w:t>
      </w:r>
    </w:p>
    <w:p w:rsidR="004611C2" w:rsidRPr="004611C2" w:rsidRDefault="004611C2" w:rsidP="004611C2">
      <w:pPr>
        <w:pStyle w:val="Default"/>
        <w:spacing w:line="276" w:lineRule="auto"/>
        <w:rPr>
          <w:sz w:val="23"/>
          <w:szCs w:val="23"/>
          <w:lang w:val="es-ES"/>
        </w:rPr>
      </w:pPr>
    </w:p>
    <w:p w:rsidR="004611C2" w:rsidRPr="004611C2" w:rsidRDefault="004611C2" w:rsidP="004611C2">
      <w:pPr>
        <w:pStyle w:val="Default"/>
        <w:spacing w:line="276" w:lineRule="auto"/>
        <w:jc w:val="both"/>
        <w:rPr>
          <w:sz w:val="23"/>
          <w:szCs w:val="23"/>
          <w:lang w:val="es-ES"/>
        </w:rPr>
      </w:pPr>
      <w:r w:rsidRPr="004611C2">
        <w:rPr>
          <w:rFonts w:cs="Gabriola"/>
          <w:sz w:val="23"/>
          <w:szCs w:val="23"/>
          <w:lang w:val="es-ES"/>
        </w:rPr>
        <w:t xml:space="preserve">• </w:t>
      </w:r>
      <w:r w:rsidRPr="004611C2">
        <w:rPr>
          <w:sz w:val="23"/>
          <w:szCs w:val="23"/>
          <w:lang w:val="es-ES"/>
        </w:rPr>
        <w:t xml:space="preserve">Normas de evaluación de riesgos, la cual identifica los riesgos, estimarlos y cuantificarlos, determinar los objetivos de control, detección del cambio. </w:t>
      </w:r>
    </w:p>
    <w:p w:rsidR="004611C2" w:rsidRPr="004611C2" w:rsidRDefault="004611C2" w:rsidP="004611C2">
      <w:pPr>
        <w:pStyle w:val="Default"/>
        <w:spacing w:line="276" w:lineRule="auto"/>
        <w:jc w:val="both"/>
        <w:rPr>
          <w:sz w:val="23"/>
          <w:szCs w:val="23"/>
          <w:lang w:val="es-ES"/>
        </w:rPr>
      </w:pPr>
    </w:p>
    <w:p w:rsidR="004611C2" w:rsidRPr="004611C2" w:rsidRDefault="004611C2" w:rsidP="004611C2">
      <w:pPr>
        <w:pStyle w:val="Default"/>
        <w:spacing w:line="276" w:lineRule="auto"/>
        <w:jc w:val="both"/>
        <w:rPr>
          <w:sz w:val="23"/>
          <w:szCs w:val="23"/>
          <w:lang w:val="es-ES"/>
        </w:rPr>
      </w:pPr>
      <w:r w:rsidRPr="004611C2">
        <w:rPr>
          <w:rFonts w:cs="Gabriola"/>
          <w:sz w:val="23"/>
          <w:szCs w:val="23"/>
          <w:lang w:val="es-ES"/>
        </w:rPr>
        <w:t xml:space="preserve">• </w:t>
      </w:r>
      <w:r w:rsidRPr="004611C2">
        <w:rPr>
          <w:sz w:val="23"/>
          <w:szCs w:val="23"/>
          <w:lang w:val="es-ES"/>
        </w:rPr>
        <w:t xml:space="preserve">Normas de actividades de control, dentro las actividades se busca la separación de tareas y responsabilidades, niveles definidos de autoridad, registro oportuno y adecuado de las transacciones y hechos, acceso restringido a los recursos, activos y registros, rotación del personal en tareas claves, control del sistema de información entre otros. </w:t>
      </w:r>
    </w:p>
    <w:p w:rsidR="004611C2" w:rsidRPr="004611C2" w:rsidRDefault="004611C2" w:rsidP="004611C2">
      <w:pPr>
        <w:pStyle w:val="Default"/>
        <w:spacing w:line="276" w:lineRule="auto"/>
        <w:jc w:val="both"/>
        <w:rPr>
          <w:sz w:val="23"/>
          <w:szCs w:val="23"/>
          <w:lang w:val="es-ES"/>
        </w:rPr>
      </w:pPr>
    </w:p>
    <w:p w:rsidR="004611C2" w:rsidRPr="004611C2" w:rsidRDefault="004611C2" w:rsidP="004611C2">
      <w:pPr>
        <w:pStyle w:val="Default"/>
        <w:spacing w:after="200" w:line="276" w:lineRule="auto"/>
        <w:jc w:val="both"/>
        <w:rPr>
          <w:sz w:val="23"/>
          <w:szCs w:val="23"/>
          <w:lang w:val="es-ES"/>
        </w:rPr>
      </w:pPr>
      <w:r w:rsidRPr="004611C2">
        <w:rPr>
          <w:rFonts w:cs="Gabriola"/>
          <w:sz w:val="23"/>
          <w:szCs w:val="23"/>
          <w:lang w:val="es-ES"/>
        </w:rPr>
        <w:t xml:space="preserve">• </w:t>
      </w:r>
      <w:r w:rsidRPr="004611C2">
        <w:rPr>
          <w:sz w:val="23"/>
          <w:szCs w:val="23"/>
          <w:lang w:val="es-ES"/>
        </w:rPr>
        <w:t>Normas de información y comunicación, estas normas buscan la información y responsabilidad, contenido y flujo de información, calidad de la información, sistema de información, flexibilidad de cambio en el sistema de información, comunicación, entre otros.</w:t>
      </w:r>
    </w:p>
    <w:p w:rsidR="004611C2" w:rsidRPr="004611C2" w:rsidRDefault="004611C2" w:rsidP="004611C2">
      <w:pPr>
        <w:pStyle w:val="Default"/>
        <w:spacing w:line="276" w:lineRule="auto"/>
        <w:jc w:val="both"/>
        <w:rPr>
          <w:sz w:val="23"/>
          <w:szCs w:val="23"/>
          <w:lang w:val="es-ES"/>
        </w:rPr>
      </w:pPr>
      <w:r w:rsidRPr="004611C2">
        <w:rPr>
          <w:rFonts w:cs="Gabriola"/>
          <w:sz w:val="23"/>
          <w:szCs w:val="23"/>
          <w:lang w:val="es-ES"/>
        </w:rPr>
        <w:t xml:space="preserve">• </w:t>
      </w:r>
      <w:r w:rsidRPr="004611C2">
        <w:rPr>
          <w:sz w:val="23"/>
          <w:szCs w:val="23"/>
          <w:lang w:val="es-ES"/>
        </w:rPr>
        <w:t xml:space="preserve">Normas de supervisión, la cual busca la evaluación del Sistema de Control Interno, eficacia del sistema de control interno, auditorías del sistema de control interno y tratamiento a las deficiencias presentadas. </w:t>
      </w:r>
    </w:p>
    <w:p w:rsidR="004611C2" w:rsidRPr="004611C2" w:rsidRDefault="004611C2" w:rsidP="004611C2">
      <w:pPr>
        <w:pStyle w:val="Default"/>
        <w:spacing w:line="276" w:lineRule="auto"/>
        <w:rPr>
          <w:sz w:val="23"/>
          <w:szCs w:val="23"/>
          <w:lang w:val="es-ES"/>
        </w:rPr>
      </w:pPr>
    </w:p>
    <w:p w:rsidR="004611C2" w:rsidRDefault="004611C2" w:rsidP="004611C2">
      <w:pPr>
        <w:pStyle w:val="Default"/>
        <w:spacing w:line="276" w:lineRule="auto"/>
        <w:jc w:val="both"/>
        <w:rPr>
          <w:sz w:val="23"/>
          <w:szCs w:val="23"/>
          <w:lang w:val="es-ES"/>
        </w:rPr>
      </w:pPr>
      <w:r w:rsidRPr="004611C2">
        <w:rPr>
          <w:sz w:val="23"/>
          <w:szCs w:val="23"/>
          <w:lang w:val="es-ES"/>
        </w:rPr>
        <w:t xml:space="preserve">Además dentro de los procedimientos entendemos la importancia de una adecuada segregación de actividades no compatibles; entre éstas la de custodia de valores, su autorización y el registro. </w:t>
      </w:r>
    </w:p>
    <w:p w:rsidR="004611C2" w:rsidRDefault="004611C2" w:rsidP="004611C2">
      <w:pPr>
        <w:pStyle w:val="Default"/>
        <w:spacing w:line="276" w:lineRule="auto"/>
        <w:jc w:val="both"/>
        <w:rPr>
          <w:sz w:val="23"/>
          <w:szCs w:val="23"/>
          <w:lang w:val="es-ES"/>
        </w:rPr>
      </w:pPr>
    </w:p>
    <w:p w:rsidR="004611C2" w:rsidRDefault="004611C2" w:rsidP="004611C2">
      <w:pPr>
        <w:pStyle w:val="Default"/>
        <w:spacing w:line="276" w:lineRule="auto"/>
        <w:jc w:val="both"/>
        <w:rPr>
          <w:sz w:val="23"/>
          <w:szCs w:val="23"/>
          <w:lang w:val="es-ES"/>
        </w:rPr>
      </w:pPr>
    </w:p>
    <w:p w:rsidR="004611C2" w:rsidRDefault="004611C2" w:rsidP="004611C2">
      <w:pPr>
        <w:pStyle w:val="Default"/>
        <w:spacing w:line="276" w:lineRule="auto"/>
        <w:jc w:val="both"/>
        <w:rPr>
          <w:sz w:val="23"/>
          <w:szCs w:val="23"/>
          <w:lang w:val="es-ES"/>
        </w:rPr>
      </w:pPr>
    </w:p>
    <w:p w:rsidR="004611C2" w:rsidRPr="004611C2" w:rsidRDefault="004611C2" w:rsidP="004611C2">
      <w:pPr>
        <w:pStyle w:val="Default"/>
        <w:spacing w:line="276" w:lineRule="auto"/>
        <w:jc w:val="both"/>
        <w:rPr>
          <w:sz w:val="23"/>
          <w:szCs w:val="23"/>
          <w:lang w:val="es-ES"/>
        </w:rPr>
      </w:pPr>
    </w:p>
    <w:p w:rsidR="004611C2" w:rsidRDefault="004611C2" w:rsidP="004611C2">
      <w:pPr>
        <w:pStyle w:val="Default"/>
        <w:spacing w:line="276" w:lineRule="auto"/>
        <w:jc w:val="both"/>
        <w:rPr>
          <w:sz w:val="23"/>
          <w:szCs w:val="23"/>
          <w:lang w:val="es-ES"/>
        </w:rPr>
      </w:pPr>
      <w:r w:rsidRPr="004611C2">
        <w:rPr>
          <w:sz w:val="23"/>
          <w:szCs w:val="23"/>
          <w:lang w:val="es-ES"/>
        </w:rPr>
        <w:lastRenderedPageBreak/>
        <w:t xml:space="preserve">Algunas de las principales actividades de control implementadas son las siguientes: </w:t>
      </w:r>
    </w:p>
    <w:p w:rsidR="004611C2" w:rsidRDefault="004611C2" w:rsidP="004611C2">
      <w:pPr>
        <w:pStyle w:val="Default"/>
        <w:spacing w:line="276" w:lineRule="auto"/>
        <w:jc w:val="both"/>
        <w:rPr>
          <w:sz w:val="23"/>
          <w:szCs w:val="23"/>
          <w:lang w:val="es-ES"/>
        </w:rPr>
      </w:pPr>
    </w:p>
    <w:p w:rsidR="004611C2" w:rsidRPr="004611C2" w:rsidRDefault="004611C2" w:rsidP="004611C2">
      <w:pPr>
        <w:pStyle w:val="Default"/>
        <w:spacing w:line="276" w:lineRule="auto"/>
        <w:jc w:val="both"/>
        <w:rPr>
          <w:sz w:val="23"/>
          <w:szCs w:val="23"/>
          <w:lang w:val="es-ES"/>
        </w:rPr>
      </w:pPr>
    </w:p>
    <w:p w:rsidR="004611C2" w:rsidRDefault="004611C2" w:rsidP="004611C2">
      <w:pPr>
        <w:pStyle w:val="Default"/>
        <w:numPr>
          <w:ilvl w:val="0"/>
          <w:numId w:val="4"/>
        </w:numPr>
        <w:spacing w:line="276" w:lineRule="auto"/>
        <w:rPr>
          <w:b/>
          <w:bCs/>
          <w:sz w:val="23"/>
          <w:szCs w:val="23"/>
          <w:lang w:val="es-ES"/>
        </w:rPr>
      </w:pPr>
      <w:r w:rsidRPr="004611C2">
        <w:rPr>
          <w:b/>
          <w:bCs/>
          <w:sz w:val="23"/>
          <w:szCs w:val="23"/>
          <w:lang w:val="es-ES"/>
        </w:rPr>
        <w:t xml:space="preserve">Información y Comunicación. </w:t>
      </w:r>
    </w:p>
    <w:p w:rsidR="004611C2" w:rsidRPr="004611C2" w:rsidRDefault="004611C2" w:rsidP="004611C2">
      <w:pPr>
        <w:pStyle w:val="Default"/>
        <w:spacing w:line="276" w:lineRule="auto"/>
        <w:ind w:left="360"/>
        <w:rPr>
          <w:sz w:val="23"/>
          <w:szCs w:val="23"/>
          <w:lang w:val="es-ES"/>
        </w:rPr>
      </w:pPr>
    </w:p>
    <w:p w:rsidR="004611C2" w:rsidRDefault="004611C2" w:rsidP="004611C2">
      <w:pPr>
        <w:pStyle w:val="Default"/>
        <w:spacing w:after="200" w:line="276" w:lineRule="auto"/>
        <w:jc w:val="both"/>
        <w:rPr>
          <w:sz w:val="23"/>
          <w:szCs w:val="23"/>
          <w:lang w:val="es-ES"/>
        </w:rPr>
      </w:pPr>
      <w:r w:rsidRPr="004611C2">
        <w:rPr>
          <w:sz w:val="23"/>
          <w:szCs w:val="23"/>
          <w:lang w:val="es-ES"/>
        </w:rPr>
        <w:t xml:space="preserve">Para el debido funcionamiento de la estructura organizativa diseñada, se requiere de la implementación de procesos definidos, determinación de responsabilidades, medidas de desviación, esquemas de información. La comunicación debe surgir del punto inmediato en que surge una necesidad o incumplimiento, de tal manera que sean tomadas las medidas correctivas o preventivas que un incumplimiento demande. </w:t>
      </w:r>
    </w:p>
    <w:p w:rsidR="004611C2" w:rsidRPr="004611C2" w:rsidRDefault="004611C2" w:rsidP="004611C2">
      <w:pPr>
        <w:pStyle w:val="Default"/>
        <w:spacing w:after="200" w:line="276" w:lineRule="auto"/>
        <w:jc w:val="both"/>
        <w:rPr>
          <w:sz w:val="23"/>
          <w:szCs w:val="23"/>
          <w:lang w:val="es-ES"/>
        </w:rPr>
      </w:pPr>
    </w:p>
    <w:p w:rsidR="004611C2" w:rsidRDefault="004611C2" w:rsidP="004611C2">
      <w:pPr>
        <w:pStyle w:val="Default"/>
        <w:numPr>
          <w:ilvl w:val="0"/>
          <w:numId w:val="4"/>
        </w:numPr>
        <w:spacing w:line="276" w:lineRule="auto"/>
        <w:rPr>
          <w:b/>
          <w:bCs/>
          <w:sz w:val="23"/>
          <w:szCs w:val="23"/>
          <w:lang w:val="es-ES"/>
        </w:rPr>
      </w:pPr>
      <w:r w:rsidRPr="004611C2">
        <w:rPr>
          <w:b/>
          <w:bCs/>
          <w:sz w:val="23"/>
          <w:szCs w:val="23"/>
          <w:lang w:val="es-ES"/>
        </w:rPr>
        <w:t xml:space="preserve">Monitoreo. </w:t>
      </w:r>
    </w:p>
    <w:p w:rsidR="004611C2" w:rsidRDefault="004611C2" w:rsidP="004611C2">
      <w:pPr>
        <w:pStyle w:val="Default"/>
        <w:spacing w:line="276" w:lineRule="auto"/>
        <w:ind w:left="360"/>
        <w:rPr>
          <w:b/>
          <w:bCs/>
          <w:sz w:val="23"/>
          <w:szCs w:val="23"/>
          <w:lang w:val="es-ES"/>
        </w:rPr>
      </w:pPr>
    </w:p>
    <w:p w:rsidR="004611C2" w:rsidRDefault="004611C2" w:rsidP="004611C2">
      <w:pPr>
        <w:pStyle w:val="Default"/>
        <w:spacing w:line="276" w:lineRule="auto"/>
        <w:jc w:val="both"/>
        <w:rPr>
          <w:sz w:val="23"/>
          <w:szCs w:val="23"/>
          <w:lang w:val="es-ES"/>
        </w:rPr>
      </w:pPr>
      <w:r w:rsidRPr="004611C2">
        <w:rPr>
          <w:sz w:val="23"/>
          <w:szCs w:val="23"/>
          <w:lang w:val="es-ES"/>
        </w:rPr>
        <w:t>La supervisión y monitoreo de las operaciones de la Cooperativa, por medios externos está a cargo por un auditor externo y del Instituto Salvadoreño de Cooperativismo (</w:t>
      </w:r>
      <w:proofErr w:type="spellStart"/>
      <w:r w:rsidRPr="004611C2">
        <w:rPr>
          <w:sz w:val="23"/>
          <w:szCs w:val="23"/>
          <w:lang w:val="es-ES"/>
        </w:rPr>
        <w:t>INSAFOCOOP</w:t>
      </w:r>
      <w:proofErr w:type="spellEnd"/>
      <w:r w:rsidRPr="004611C2">
        <w:rPr>
          <w:sz w:val="23"/>
          <w:szCs w:val="23"/>
          <w:lang w:val="es-ES"/>
        </w:rPr>
        <w:t xml:space="preserve">), internamente posee la supervisión y monitoreo de un Auditor Interno y una Junta de Vigilancia, quienes son nombrados por medio de la Asamblea General de Asociados, y su monitoreo la ejercen principalmente en base al Plan Estratégico Trianual. </w:t>
      </w:r>
    </w:p>
    <w:p w:rsidR="004611C2" w:rsidRPr="004611C2" w:rsidRDefault="004611C2" w:rsidP="004611C2">
      <w:pPr>
        <w:pStyle w:val="Default"/>
        <w:spacing w:line="276" w:lineRule="auto"/>
        <w:jc w:val="both"/>
        <w:rPr>
          <w:sz w:val="23"/>
          <w:szCs w:val="23"/>
          <w:lang w:val="es-ES"/>
        </w:rPr>
      </w:pPr>
    </w:p>
    <w:p w:rsidR="004611C2" w:rsidRDefault="004611C2" w:rsidP="004611C2">
      <w:pPr>
        <w:pStyle w:val="Default"/>
        <w:numPr>
          <w:ilvl w:val="0"/>
          <w:numId w:val="4"/>
        </w:numPr>
        <w:spacing w:line="276" w:lineRule="auto"/>
        <w:jc w:val="both"/>
        <w:rPr>
          <w:b/>
          <w:bCs/>
          <w:sz w:val="23"/>
          <w:szCs w:val="23"/>
          <w:lang w:val="es-ES"/>
        </w:rPr>
      </w:pPr>
      <w:r w:rsidRPr="004611C2">
        <w:rPr>
          <w:b/>
          <w:bCs/>
          <w:sz w:val="23"/>
          <w:szCs w:val="23"/>
          <w:lang w:val="es-ES"/>
        </w:rPr>
        <w:t xml:space="preserve">Estrategia de la Auditoría. </w:t>
      </w:r>
    </w:p>
    <w:p w:rsidR="004611C2" w:rsidRPr="004611C2" w:rsidRDefault="004611C2" w:rsidP="004611C2">
      <w:pPr>
        <w:pStyle w:val="Default"/>
        <w:spacing w:line="276" w:lineRule="auto"/>
        <w:ind w:left="360"/>
        <w:jc w:val="both"/>
        <w:rPr>
          <w:sz w:val="23"/>
          <w:szCs w:val="23"/>
          <w:lang w:val="es-ES"/>
        </w:rPr>
      </w:pPr>
    </w:p>
    <w:p w:rsidR="004611C2" w:rsidRDefault="004611C2" w:rsidP="004611C2">
      <w:pPr>
        <w:pStyle w:val="Default"/>
        <w:spacing w:line="276" w:lineRule="auto"/>
        <w:jc w:val="both"/>
        <w:rPr>
          <w:sz w:val="23"/>
          <w:szCs w:val="23"/>
          <w:lang w:val="es-ES"/>
        </w:rPr>
      </w:pPr>
      <w:r w:rsidRPr="004611C2">
        <w:rPr>
          <w:sz w:val="23"/>
          <w:szCs w:val="23"/>
          <w:lang w:val="es-ES"/>
        </w:rPr>
        <w:t xml:space="preserve">La estrategia de auditoría establece la combinación de pruebas de cumplimiento y sustantivas, que se aplicarán a un determinado saldo y tipo de transacción para establecer la existencia, ocurrencia y valuación de la desviación ventilada en el Juzgado de Primera Instancia. </w:t>
      </w:r>
    </w:p>
    <w:p w:rsidR="004611C2" w:rsidRPr="004611C2" w:rsidRDefault="004611C2" w:rsidP="004611C2">
      <w:pPr>
        <w:pStyle w:val="Default"/>
        <w:spacing w:line="276" w:lineRule="auto"/>
        <w:jc w:val="both"/>
        <w:rPr>
          <w:sz w:val="23"/>
          <w:szCs w:val="23"/>
          <w:lang w:val="es-ES"/>
        </w:rPr>
      </w:pPr>
    </w:p>
    <w:p w:rsidR="004611C2" w:rsidRDefault="004611C2" w:rsidP="004611C2">
      <w:pPr>
        <w:pStyle w:val="Default"/>
        <w:numPr>
          <w:ilvl w:val="0"/>
          <w:numId w:val="4"/>
        </w:numPr>
        <w:spacing w:line="276" w:lineRule="auto"/>
        <w:jc w:val="both"/>
        <w:rPr>
          <w:b/>
          <w:bCs/>
          <w:sz w:val="23"/>
          <w:szCs w:val="23"/>
          <w:lang w:val="es-ES"/>
        </w:rPr>
      </w:pPr>
      <w:r w:rsidRPr="004611C2">
        <w:rPr>
          <w:b/>
          <w:bCs/>
          <w:sz w:val="23"/>
          <w:szCs w:val="23"/>
          <w:lang w:val="es-ES"/>
        </w:rPr>
        <w:t>Elementos Generales a Aplicar en la Estrategia de Auditoría.</w:t>
      </w:r>
    </w:p>
    <w:p w:rsidR="004611C2" w:rsidRDefault="004611C2" w:rsidP="004611C2">
      <w:pPr>
        <w:spacing w:line="276" w:lineRule="auto"/>
        <w:rPr>
          <w:lang w:val="es-ES"/>
        </w:rPr>
      </w:pPr>
    </w:p>
    <w:p w:rsidR="004611C2" w:rsidRPr="004611C2" w:rsidRDefault="004611C2" w:rsidP="004611C2">
      <w:pPr>
        <w:tabs>
          <w:tab w:val="left" w:pos="240"/>
          <w:tab w:val="center" w:pos="4419"/>
        </w:tabs>
        <w:spacing w:line="276" w:lineRule="auto"/>
        <w:jc w:val="left"/>
        <w:rPr>
          <w:rFonts w:ascii="Arial Narrow" w:hAnsi="Arial Narrow"/>
          <w:sz w:val="23"/>
          <w:szCs w:val="23"/>
          <w:lang w:val="es-ES"/>
        </w:rPr>
      </w:pPr>
      <w:r w:rsidRPr="004611C2">
        <w:rPr>
          <w:rFonts w:ascii="Arial Narrow" w:hAnsi="Arial Narrow"/>
          <w:sz w:val="23"/>
          <w:szCs w:val="23"/>
          <w:lang w:val="es-ES"/>
        </w:rPr>
        <w:t xml:space="preserve">Los siguientes son elementos generales que se aplicarán en la determinación de alcances de pruebas en la estrategia de auditoría: </w:t>
      </w:r>
    </w:p>
    <w:p w:rsidR="004611C2" w:rsidRDefault="004611C2" w:rsidP="004611C2">
      <w:pPr>
        <w:pStyle w:val="Default"/>
        <w:spacing w:line="276" w:lineRule="auto"/>
        <w:rPr>
          <w:b/>
          <w:bCs/>
          <w:sz w:val="23"/>
          <w:szCs w:val="23"/>
          <w:lang w:val="es-ES"/>
        </w:rPr>
      </w:pPr>
    </w:p>
    <w:p w:rsidR="004611C2" w:rsidRDefault="004611C2" w:rsidP="004611C2">
      <w:pPr>
        <w:pStyle w:val="Default"/>
        <w:spacing w:line="276" w:lineRule="auto"/>
        <w:rPr>
          <w:b/>
          <w:bCs/>
          <w:sz w:val="23"/>
          <w:szCs w:val="23"/>
          <w:lang w:val="es-ES"/>
        </w:rPr>
      </w:pPr>
      <w:r w:rsidRPr="004611C2">
        <w:rPr>
          <w:b/>
          <w:bCs/>
          <w:sz w:val="23"/>
          <w:szCs w:val="23"/>
          <w:lang w:val="es-ES"/>
        </w:rPr>
        <w:t xml:space="preserve">Oportunidad y Alcance de Pruebas. </w:t>
      </w:r>
    </w:p>
    <w:p w:rsidR="004611C2" w:rsidRPr="004611C2" w:rsidRDefault="004611C2" w:rsidP="004611C2">
      <w:pPr>
        <w:pStyle w:val="Default"/>
        <w:spacing w:line="276" w:lineRule="auto"/>
        <w:jc w:val="both"/>
        <w:rPr>
          <w:sz w:val="23"/>
          <w:szCs w:val="23"/>
          <w:lang w:val="es-ES"/>
        </w:rPr>
      </w:pPr>
    </w:p>
    <w:p w:rsidR="004611C2" w:rsidRPr="004611C2" w:rsidRDefault="004611C2" w:rsidP="004611C2">
      <w:pPr>
        <w:pStyle w:val="Default"/>
        <w:spacing w:after="200" w:line="276" w:lineRule="auto"/>
        <w:jc w:val="both"/>
        <w:rPr>
          <w:sz w:val="23"/>
          <w:szCs w:val="23"/>
          <w:lang w:val="es-ES"/>
        </w:rPr>
      </w:pPr>
      <w:r w:rsidRPr="004611C2">
        <w:rPr>
          <w:sz w:val="23"/>
          <w:szCs w:val="23"/>
          <w:lang w:val="es-ES"/>
        </w:rPr>
        <w:t xml:space="preserve">Los exámenes serán efectuados sobre la base de pruebas selectivas, en las que serán observadas técnicas no estadísticas, en las que se tendrá en cuenta cobertura de un 100% de las partidas de préstamos de los asociados y depósitos de ahorro a plazo, siendo éstas, las que implican altos riesgos y las que estén en un proceso judicial abierto. </w:t>
      </w:r>
    </w:p>
    <w:p w:rsidR="004611C2" w:rsidRPr="00F01D7E" w:rsidRDefault="004611C2" w:rsidP="00F01D7E">
      <w:pPr>
        <w:tabs>
          <w:tab w:val="left" w:pos="7920"/>
        </w:tabs>
        <w:spacing w:line="276" w:lineRule="auto"/>
        <w:jc w:val="left"/>
        <w:rPr>
          <w:rFonts w:ascii="Arial Narrow" w:hAnsi="Arial Narrow" w:cs="Arial Narrow"/>
          <w:sz w:val="23"/>
          <w:szCs w:val="23"/>
          <w:lang w:val="es-ES"/>
        </w:rPr>
      </w:pPr>
    </w:p>
    <w:sectPr w:rsidR="004611C2" w:rsidRPr="00F01D7E" w:rsidSect="00180D17">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Gabriola">
    <w:altName w:val="Gabriol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A152E"/>
    <w:multiLevelType w:val="hybridMultilevel"/>
    <w:tmpl w:val="80107390"/>
    <w:lvl w:ilvl="0" w:tplc="4CF822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E94BB0"/>
    <w:multiLevelType w:val="multilevel"/>
    <w:tmpl w:val="3F9A6E56"/>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nsid w:val="224146C3"/>
    <w:multiLevelType w:val="hybridMultilevel"/>
    <w:tmpl w:val="3E9E95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52F07EB"/>
    <w:multiLevelType w:val="hybridMultilevel"/>
    <w:tmpl w:val="E7AC3E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675377"/>
    <w:multiLevelType w:val="multilevel"/>
    <w:tmpl w:val="8B1C29D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E4171"/>
    <w:rsid w:val="00180D17"/>
    <w:rsid w:val="004611C2"/>
    <w:rsid w:val="004B790C"/>
    <w:rsid w:val="00DE4171"/>
    <w:rsid w:val="00F01D7E"/>
    <w:rsid w:val="00F74BC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D1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DE4171"/>
    <w:pPr>
      <w:autoSpaceDE w:val="0"/>
      <w:autoSpaceDN w:val="0"/>
      <w:adjustRightInd w:val="0"/>
      <w:jc w:val="left"/>
    </w:pPr>
    <w:rPr>
      <w:rFonts w:ascii="Arial Narrow" w:hAnsi="Arial Narrow" w:cs="Arial Narrow"/>
      <w:color w:val="000000"/>
      <w:sz w:val="24"/>
      <w:szCs w:val="24"/>
    </w:rPr>
  </w:style>
  <w:style w:type="paragraph" w:styleId="Prrafodelista">
    <w:name w:val="List Paragraph"/>
    <w:basedOn w:val="Normal"/>
    <w:uiPriority w:val="34"/>
    <w:qFormat/>
    <w:rsid w:val="00DE4171"/>
    <w:pPr>
      <w:ind w:left="720"/>
      <w:contextualSpacing/>
    </w:pPr>
  </w:style>
  <w:style w:type="paragraph" w:styleId="Textodeglobo">
    <w:name w:val="Balloon Text"/>
    <w:basedOn w:val="Normal"/>
    <w:link w:val="TextodegloboCar"/>
    <w:uiPriority w:val="99"/>
    <w:semiHidden/>
    <w:unhideWhenUsed/>
    <w:rsid w:val="00DE4171"/>
    <w:rPr>
      <w:rFonts w:ascii="Tahoma" w:hAnsi="Tahoma" w:cs="Tahoma"/>
      <w:sz w:val="16"/>
      <w:szCs w:val="16"/>
    </w:rPr>
  </w:style>
  <w:style w:type="character" w:customStyle="1" w:styleId="TextodegloboCar">
    <w:name w:val="Texto de globo Car"/>
    <w:basedOn w:val="Fuentedeprrafopredeter"/>
    <w:link w:val="Textodeglobo"/>
    <w:uiPriority w:val="99"/>
    <w:semiHidden/>
    <w:rsid w:val="00DE41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7</Pages>
  <Words>1877</Words>
  <Characters>10699</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VICKY</Company>
  <LinksUpToDate>false</LinksUpToDate>
  <CharactersWithSpaces>12551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dc:creator>
  <cp:keywords/>
  <dc:description/>
  <cp:lastModifiedBy>Virginia</cp:lastModifiedBy>
  <cp:revision>2</cp:revision>
  <dcterms:created xsi:type="dcterms:W3CDTF">2013-11-26T18:03:00Z</dcterms:created>
  <dcterms:modified xsi:type="dcterms:W3CDTF">2013-11-26T18:30:00Z</dcterms:modified>
</cp:coreProperties>
</file>