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EB7" w:rsidRPr="00215250" w:rsidRDefault="005C1E0F" w:rsidP="00215250">
      <w:pPr>
        <w:spacing w:line="360" w:lineRule="auto"/>
        <w:jc w:val="both"/>
        <w:rPr>
          <w:rFonts w:ascii="Arial" w:hAnsi="Arial" w:cs="Arial"/>
          <w:b/>
          <w:sz w:val="24"/>
          <w:u w:val="double"/>
        </w:rPr>
      </w:pPr>
      <w:r w:rsidRPr="00215250">
        <w:rPr>
          <w:rFonts w:ascii="Arial" w:hAnsi="Arial" w:cs="Arial"/>
          <w:b/>
          <w:sz w:val="24"/>
          <w:u w:val="double"/>
        </w:rPr>
        <w:t xml:space="preserve">RESUMEN </w:t>
      </w:r>
      <w:r w:rsidR="00215250" w:rsidRPr="00215250">
        <w:rPr>
          <w:rFonts w:ascii="Arial" w:hAnsi="Arial" w:cs="Arial"/>
          <w:b/>
          <w:sz w:val="24"/>
          <w:u w:val="double"/>
        </w:rPr>
        <w:t>LEY DE IMPUESTO SOBRE LA RENTA</w:t>
      </w:r>
    </w:p>
    <w:p w:rsidR="00F64EF8" w:rsidRPr="00215250" w:rsidRDefault="00F64EF8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</w:p>
    <w:p w:rsidR="00215250" w:rsidRPr="00215250" w:rsidRDefault="00215250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sz w:val="24"/>
          <w:shd w:val="clear" w:color="auto" w:fill="FFFFFF"/>
        </w:rPr>
        <w:t xml:space="preserve">Según la Ley de impuesto sobre la renta (LISR) </w:t>
      </w:r>
      <w:r w:rsidRPr="00215250">
        <w:t xml:space="preserve"> </w:t>
      </w:r>
      <w:r w:rsidRPr="00215250">
        <w:rPr>
          <w:rFonts w:ascii="Arial" w:hAnsi="Arial" w:cs="Arial"/>
          <w:sz w:val="24"/>
          <w:shd w:val="clear" w:color="auto" w:fill="FFFFFF"/>
        </w:rPr>
        <w:t>La obtención de rentas por los sujetos pasivos en el ejercicio o período de imposición de que se trate, genera la obligación de pago del impuesto establecido en esta Ley.</w:t>
      </w:r>
    </w:p>
    <w:p w:rsidR="00215250" w:rsidRPr="00215250" w:rsidRDefault="00F70DC7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b/>
          <w:sz w:val="24"/>
          <w:shd w:val="clear" w:color="auto" w:fill="FFFFFF"/>
        </w:rPr>
        <w:t>Entendiéndose</w:t>
      </w:r>
      <w:r w:rsidR="00215250" w:rsidRPr="00215250">
        <w:rPr>
          <w:rFonts w:ascii="Arial" w:hAnsi="Arial" w:cs="Arial"/>
          <w:b/>
          <w:sz w:val="24"/>
          <w:shd w:val="clear" w:color="auto" w:fill="FFFFFF"/>
        </w:rPr>
        <w:t xml:space="preserve"> por renta obtenida,</w:t>
      </w:r>
      <w:r w:rsidR="00215250" w:rsidRPr="00215250">
        <w:rPr>
          <w:rFonts w:ascii="Arial" w:hAnsi="Arial" w:cs="Arial"/>
          <w:sz w:val="24"/>
          <w:shd w:val="clear" w:color="auto" w:fill="FFFFFF"/>
        </w:rPr>
        <w:t xml:space="preserve"> todos los productos o utilidades percibidas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="00215250" w:rsidRPr="00215250">
        <w:rPr>
          <w:rFonts w:ascii="Arial" w:hAnsi="Arial" w:cs="Arial"/>
          <w:sz w:val="24"/>
          <w:shd w:val="clear" w:color="auto" w:fill="FFFFFF"/>
        </w:rPr>
        <w:t>o devengados por los sujetos pasivos, ya sea en efectivo o en especie y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="00215250" w:rsidRPr="00215250">
        <w:rPr>
          <w:rFonts w:ascii="Arial" w:hAnsi="Arial" w:cs="Arial"/>
          <w:sz w:val="24"/>
          <w:shd w:val="clear" w:color="auto" w:fill="FFFFFF"/>
        </w:rPr>
        <w:t>provenientes de cualquier clase de fuente, tales como:</w:t>
      </w:r>
    </w:p>
    <w:p w:rsidR="00215250" w:rsidRPr="00215250" w:rsidRDefault="00215250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sz w:val="24"/>
          <w:shd w:val="clear" w:color="auto" w:fill="FFFFFF"/>
        </w:rPr>
        <w:t>a) Del trabajo, ya sean salarios, sueldos, honorarios, comisiones y toda</w:t>
      </w:r>
      <w:r w:rsidR="00F70DC7">
        <w:rPr>
          <w:rFonts w:ascii="Arial" w:hAnsi="Arial" w:cs="Arial"/>
          <w:sz w:val="24"/>
          <w:shd w:val="clear" w:color="auto" w:fill="FFFFFF"/>
        </w:rPr>
        <w:t xml:space="preserve"> </w:t>
      </w:r>
      <w:r w:rsidRPr="00215250">
        <w:rPr>
          <w:rFonts w:ascii="Arial" w:hAnsi="Arial" w:cs="Arial"/>
          <w:sz w:val="24"/>
          <w:shd w:val="clear" w:color="auto" w:fill="FFFFFF"/>
        </w:rPr>
        <w:t>clase de remuneraciones o compensaciones por servicios</w:t>
      </w:r>
      <w:r w:rsidR="00F70DC7">
        <w:rPr>
          <w:rFonts w:ascii="Arial" w:hAnsi="Arial" w:cs="Arial"/>
          <w:sz w:val="24"/>
          <w:shd w:val="clear" w:color="auto" w:fill="FFFFFF"/>
        </w:rPr>
        <w:t xml:space="preserve"> personales.</w:t>
      </w:r>
    </w:p>
    <w:p w:rsidR="00215250" w:rsidRPr="00215250" w:rsidRDefault="00215250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sz w:val="24"/>
          <w:shd w:val="clear" w:color="auto" w:fill="FFFFFF"/>
        </w:rPr>
        <w:t>b) De la actividad empresarial, ya sea comercial, agrícola, industrial, de</w:t>
      </w:r>
      <w:r w:rsidR="00F70DC7">
        <w:rPr>
          <w:rFonts w:ascii="Arial" w:hAnsi="Arial" w:cs="Arial"/>
          <w:sz w:val="24"/>
          <w:shd w:val="clear" w:color="auto" w:fill="FFFFFF"/>
        </w:rPr>
        <w:t xml:space="preserve"> </w:t>
      </w:r>
      <w:r w:rsidRPr="00215250">
        <w:rPr>
          <w:rFonts w:ascii="Arial" w:hAnsi="Arial" w:cs="Arial"/>
          <w:sz w:val="24"/>
          <w:shd w:val="clear" w:color="auto" w:fill="FFFFFF"/>
        </w:rPr>
        <w:t>servicio y de cualquier otra naturaleza;</w:t>
      </w:r>
    </w:p>
    <w:p w:rsidR="00215250" w:rsidRPr="00215250" w:rsidRDefault="00215250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sz w:val="24"/>
          <w:shd w:val="clear" w:color="auto" w:fill="FFFFFF"/>
        </w:rPr>
        <w:t>c) Del capital tales como, alquileres, intereses, dividendos o</w:t>
      </w:r>
      <w:r w:rsidR="00F70DC7">
        <w:rPr>
          <w:rFonts w:ascii="Arial" w:hAnsi="Arial" w:cs="Arial"/>
          <w:sz w:val="24"/>
          <w:shd w:val="clear" w:color="auto" w:fill="FFFFFF"/>
        </w:rPr>
        <w:t xml:space="preserve"> participaciones </w:t>
      </w:r>
      <w:r w:rsidRPr="00215250">
        <w:rPr>
          <w:rFonts w:ascii="Arial" w:hAnsi="Arial" w:cs="Arial"/>
          <w:sz w:val="24"/>
          <w:shd w:val="clear" w:color="auto" w:fill="FFFFFF"/>
        </w:rPr>
        <w:t xml:space="preserve"> y</w:t>
      </w:r>
    </w:p>
    <w:p w:rsidR="00F64EF8" w:rsidRPr="00215250" w:rsidRDefault="00215250" w:rsidP="00215250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215250">
        <w:rPr>
          <w:rFonts w:ascii="Arial" w:hAnsi="Arial" w:cs="Arial"/>
          <w:sz w:val="24"/>
          <w:shd w:val="clear" w:color="auto" w:fill="FFFFFF"/>
        </w:rPr>
        <w:t>d) Toda clase de productos, ganancias, beneficios o utilidades,</w:t>
      </w:r>
      <w:r w:rsidR="00F70DC7">
        <w:rPr>
          <w:rFonts w:ascii="Arial" w:hAnsi="Arial" w:cs="Arial"/>
          <w:sz w:val="24"/>
          <w:shd w:val="clear" w:color="auto" w:fill="FFFFFF"/>
        </w:rPr>
        <w:t xml:space="preserve"> </w:t>
      </w:r>
      <w:r w:rsidRPr="00215250">
        <w:rPr>
          <w:rFonts w:ascii="Arial" w:hAnsi="Arial" w:cs="Arial"/>
          <w:sz w:val="24"/>
          <w:shd w:val="clear" w:color="auto" w:fill="FFFFFF"/>
        </w:rPr>
        <w:t>cualquiera que</w:t>
      </w:r>
      <w:r w:rsidR="00F70DC7">
        <w:rPr>
          <w:rFonts w:ascii="Arial" w:hAnsi="Arial" w:cs="Arial"/>
          <w:sz w:val="24"/>
          <w:shd w:val="clear" w:color="auto" w:fill="FFFFFF"/>
        </w:rPr>
        <w:t xml:space="preserve"> </w:t>
      </w:r>
      <w:r w:rsidRPr="00215250">
        <w:rPr>
          <w:rFonts w:ascii="Arial" w:hAnsi="Arial" w:cs="Arial"/>
          <w:sz w:val="24"/>
          <w:shd w:val="clear" w:color="auto" w:fill="FFFFFF"/>
        </w:rPr>
        <w:t>sea su origen.</w:t>
      </w:r>
      <w:r w:rsidRPr="00215250">
        <w:rPr>
          <w:rFonts w:ascii="Arial" w:hAnsi="Arial" w:cs="Arial"/>
          <w:sz w:val="24"/>
          <w:shd w:val="clear" w:color="auto" w:fill="FFFFFF"/>
        </w:rPr>
        <w:cr/>
      </w:r>
    </w:p>
    <w:p w:rsidR="00F64EF8" w:rsidRDefault="00F70DC7" w:rsidP="00F70DC7">
      <w:pPr>
        <w:spacing w:line="360" w:lineRule="auto"/>
        <w:jc w:val="both"/>
        <w:rPr>
          <w:rFonts w:ascii="Arial" w:hAnsi="Arial" w:cs="Arial"/>
          <w:sz w:val="24"/>
        </w:rPr>
      </w:pPr>
      <w:r w:rsidRPr="00F70DC7">
        <w:rPr>
          <w:rFonts w:ascii="Arial" w:hAnsi="Arial" w:cs="Arial"/>
          <w:b/>
          <w:sz w:val="24"/>
        </w:rPr>
        <w:t>La renta obtenida se computará</w:t>
      </w:r>
      <w:r w:rsidRPr="00F70DC7">
        <w:rPr>
          <w:rFonts w:ascii="Arial" w:hAnsi="Arial" w:cs="Arial"/>
          <w:sz w:val="24"/>
        </w:rPr>
        <w:t xml:space="preserve"> por períodos de doce meses, que se denominarán ejercicios de imposición. Las personas naturales y jurídicas, tendrán un ejercicio de imposición que comenzará el primero de enero y terminará el treinta y uno de diciembre.</w:t>
      </w:r>
    </w:p>
    <w:p w:rsidR="00F70DC7" w:rsidRPr="00F70DC7" w:rsidRDefault="00F70DC7" w:rsidP="00F70DC7">
      <w:pPr>
        <w:spacing w:line="360" w:lineRule="auto"/>
        <w:jc w:val="both"/>
        <w:rPr>
          <w:rFonts w:ascii="Arial" w:hAnsi="Arial" w:cs="Arial"/>
          <w:sz w:val="24"/>
        </w:rPr>
      </w:pPr>
      <w:r w:rsidRPr="00F70DC7">
        <w:rPr>
          <w:rFonts w:ascii="Arial" w:hAnsi="Arial" w:cs="Arial"/>
          <w:b/>
          <w:sz w:val="24"/>
        </w:rPr>
        <w:t>La renta neta se determinará</w:t>
      </w:r>
      <w:r w:rsidRPr="00F70DC7">
        <w:rPr>
          <w:rFonts w:ascii="Arial" w:hAnsi="Arial" w:cs="Arial"/>
          <w:sz w:val="24"/>
        </w:rPr>
        <w:t xml:space="preserve"> deduciendo de la renta obtenida los costos</w:t>
      </w:r>
      <w:r>
        <w:rPr>
          <w:rFonts w:ascii="Arial" w:hAnsi="Arial" w:cs="Arial"/>
          <w:sz w:val="24"/>
        </w:rPr>
        <w:t xml:space="preserve"> y </w:t>
      </w:r>
      <w:r w:rsidRPr="00F70DC7">
        <w:rPr>
          <w:rFonts w:ascii="Arial" w:hAnsi="Arial" w:cs="Arial"/>
          <w:sz w:val="24"/>
        </w:rPr>
        <w:t xml:space="preserve"> gastos necesarios para la producción de la renta y para la conservación de su fuente</w:t>
      </w:r>
      <w:r>
        <w:rPr>
          <w:rFonts w:ascii="Arial" w:hAnsi="Arial" w:cs="Arial"/>
          <w:sz w:val="24"/>
        </w:rPr>
        <w:t xml:space="preserve"> </w:t>
      </w:r>
      <w:r w:rsidRPr="00F70DC7">
        <w:rPr>
          <w:rFonts w:ascii="Arial" w:hAnsi="Arial" w:cs="Arial"/>
          <w:sz w:val="24"/>
        </w:rPr>
        <w:t xml:space="preserve">Que esta ley determine, así como las deducciones que la misma establezca. </w:t>
      </w:r>
      <w:r>
        <w:rPr>
          <w:rFonts w:ascii="Arial" w:hAnsi="Arial" w:cs="Arial"/>
          <w:sz w:val="24"/>
        </w:rPr>
        <w:t xml:space="preserve"> </w:t>
      </w:r>
      <w:r w:rsidRPr="00F70DC7">
        <w:rPr>
          <w:rFonts w:ascii="Arial" w:hAnsi="Arial" w:cs="Arial"/>
          <w:sz w:val="24"/>
        </w:rPr>
        <w:t>En todo caso, los costos y gastos y demás deducciones deberán cumplir con todos</w:t>
      </w:r>
      <w:r>
        <w:rPr>
          <w:rFonts w:ascii="Arial" w:hAnsi="Arial" w:cs="Arial"/>
          <w:sz w:val="24"/>
        </w:rPr>
        <w:t xml:space="preserve"> </w:t>
      </w:r>
      <w:r w:rsidRPr="00F70DC7">
        <w:rPr>
          <w:rFonts w:ascii="Arial" w:hAnsi="Arial" w:cs="Arial"/>
          <w:sz w:val="24"/>
        </w:rPr>
        <w:t>Los requisitos que esta ley y el código tributario estipulan para su deducibilidad.</w:t>
      </w:r>
    </w:p>
    <w:p w:rsidR="00F70DC7" w:rsidRDefault="00F70DC7" w:rsidP="00F70DC7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F70DC7">
        <w:rPr>
          <w:rFonts w:ascii="Arial" w:hAnsi="Arial" w:cs="Arial"/>
          <w:b/>
          <w:sz w:val="24"/>
        </w:rPr>
        <w:lastRenderedPageBreak/>
        <w:t>No serán deducibles en ningún caso los costos y gastos realizados en relación</w:t>
      </w:r>
      <w:r>
        <w:rPr>
          <w:rFonts w:ascii="Arial" w:hAnsi="Arial" w:cs="Arial"/>
          <w:b/>
          <w:sz w:val="24"/>
        </w:rPr>
        <w:t xml:space="preserve"> c</w:t>
      </w:r>
      <w:r w:rsidRPr="00F70DC7">
        <w:rPr>
          <w:rFonts w:ascii="Arial" w:hAnsi="Arial" w:cs="Arial"/>
          <w:b/>
          <w:sz w:val="24"/>
        </w:rPr>
        <w:t>on actividades generadoras de rentas no gravadas o que no constituyan renta</w:t>
      </w:r>
      <w:r>
        <w:rPr>
          <w:rFonts w:ascii="Arial" w:hAnsi="Arial" w:cs="Arial"/>
          <w:b/>
          <w:sz w:val="24"/>
        </w:rPr>
        <w:t xml:space="preserve"> según lo dispuesto en la LISR</w:t>
      </w:r>
      <w:r w:rsidRPr="00F70DC7">
        <w:rPr>
          <w:rFonts w:ascii="Arial" w:hAnsi="Arial" w:cs="Arial"/>
          <w:b/>
          <w:sz w:val="24"/>
        </w:rPr>
        <w:t xml:space="preserve">. </w:t>
      </w:r>
      <w:r w:rsidRPr="00F70DC7">
        <w:rPr>
          <w:rFonts w:ascii="Arial" w:hAnsi="Arial" w:cs="Arial"/>
          <w:b/>
          <w:sz w:val="24"/>
        </w:rPr>
        <w:cr/>
      </w:r>
    </w:p>
    <w:p w:rsidR="00F70DC7" w:rsidRDefault="00F70DC7" w:rsidP="00F70DC7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ENTRE LOS GASTOS DEDUCIBLES PARA EL IMPUESTO SE ENCUENTRAN:</w:t>
      </w:r>
    </w:p>
    <w:p w:rsidR="00F70DC7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 xml:space="preserve">Gastos del negocio 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Remuneraciones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Arrendamientos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Primas de seguros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Tributos y cotizaciones de seguridad social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Mantenimiento</w:t>
      </w:r>
    </w:p>
    <w:p w:rsidR="00120616" w:rsidRPr="00120616" w:rsidRDefault="00120616" w:rsidP="00F70DC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Gastos agropecuarios</w:t>
      </w:r>
    </w:p>
    <w:p w:rsidR="00120616" w:rsidRDefault="00120616" w:rsidP="00120616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ENTRE LOS GASTOS NO DEDUCIBLES:</w:t>
      </w:r>
    </w:p>
    <w:p w:rsidR="00120616" w:rsidRPr="00120616" w:rsidRDefault="00120616" w:rsidP="0012061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Los gastos personales y de vida del contribuyente o de su familia, así como los de sus socios, consultores, asesores, representantes o apoderados. Directivos o ejecutivos</w:t>
      </w:r>
    </w:p>
    <w:p w:rsidR="00120616" w:rsidRDefault="00120616" w:rsidP="0012061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Las remuneraciones por servicios ajenos a la producción de ingresos computables.</w:t>
      </w:r>
    </w:p>
    <w:p w:rsidR="00120616" w:rsidRDefault="00120616" w:rsidP="0012061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Las sumas en concepto de rendimiento de los capitales invertidos, títulos</w:t>
      </w:r>
      <w:r>
        <w:rPr>
          <w:rFonts w:ascii="Arial" w:hAnsi="Arial" w:cs="Arial"/>
          <w:sz w:val="24"/>
        </w:rPr>
        <w:t xml:space="preserve"> valores.</w:t>
      </w:r>
    </w:p>
    <w:p w:rsidR="00120616" w:rsidRDefault="00120616" w:rsidP="0012061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Los gastos de viaje o viáticos del contribuyente, o de sus socios o</w:t>
      </w:r>
      <w:r>
        <w:rPr>
          <w:rFonts w:ascii="Arial" w:hAnsi="Arial" w:cs="Arial"/>
          <w:sz w:val="24"/>
        </w:rPr>
        <w:t xml:space="preserve"> empleados.</w:t>
      </w:r>
    </w:p>
    <w:p w:rsidR="00120616" w:rsidRPr="00120616" w:rsidRDefault="00120616" w:rsidP="00120616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Entre otros.</w:t>
      </w:r>
    </w:p>
    <w:p w:rsidR="00120616" w:rsidRDefault="00120616" w:rsidP="00120616">
      <w:pPr>
        <w:spacing w:line="360" w:lineRule="auto"/>
        <w:jc w:val="both"/>
        <w:rPr>
          <w:rFonts w:ascii="Arial" w:hAnsi="Arial" w:cs="Arial"/>
          <w:b/>
          <w:sz w:val="24"/>
        </w:rPr>
      </w:pPr>
      <w:r w:rsidRPr="00120616">
        <w:rPr>
          <w:rFonts w:ascii="Arial" w:hAnsi="Arial" w:cs="Arial"/>
          <w:b/>
          <w:sz w:val="24"/>
        </w:rPr>
        <w:t>DEPRECIACIÓN</w:t>
      </w:r>
    </w:p>
    <w:p w:rsidR="00120616" w:rsidRDefault="00120616" w:rsidP="00120616">
      <w:p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t>Es deducible de la renta obtenida, el costo de adquisición o de fabricación, de los bienes aprovechados por el contribuyente, para la generación de la renta computable.</w:t>
      </w:r>
    </w:p>
    <w:p w:rsidR="00120616" w:rsidRPr="00120616" w:rsidRDefault="00120616" w:rsidP="00120616">
      <w:pPr>
        <w:spacing w:line="360" w:lineRule="auto"/>
        <w:jc w:val="both"/>
        <w:rPr>
          <w:rFonts w:ascii="Arial" w:hAnsi="Arial" w:cs="Arial"/>
          <w:sz w:val="24"/>
        </w:rPr>
      </w:pPr>
      <w:r w:rsidRPr="00120616">
        <w:rPr>
          <w:rFonts w:ascii="Arial" w:hAnsi="Arial" w:cs="Arial"/>
          <w:sz w:val="24"/>
        </w:rPr>
        <w:lastRenderedPageBreak/>
        <w:t>El pago del impuesto autoliquidado deberá efectuarse dentro del plazo se cuatro meses siguientes al vencimiento del ejercicio o período de imposición de que se trate, mediante el mandamiento de ingresos elaborado por el contribuyente en formulario proporcionado por la Dirección General de</w:t>
      </w:r>
      <w:r>
        <w:rPr>
          <w:rFonts w:ascii="Arial" w:hAnsi="Arial" w:cs="Arial"/>
          <w:sz w:val="24"/>
        </w:rPr>
        <w:t xml:space="preserve"> </w:t>
      </w:r>
      <w:r w:rsidRPr="00120616">
        <w:rPr>
          <w:rFonts w:ascii="Arial" w:hAnsi="Arial" w:cs="Arial"/>
          <w:sz w:val="24"/>
        </w:rPr>
        <w:t>Impuestos Internos.</w:t>
      </w:r>
    </w:p>
    <w:p w:rsidR="00120616" w:rsidRPr="00120616" w:rsidRDefault="00120616" w:rsidP="00120616">
      <w:pPr>
        <w:spacing w:line="360" w:lineRule="auto"/>
        <w:ind w:left="360"/>
        <w:jc w:val="both"/>
        <w:rPr>
          <w:rFonts w:ascii="Arial" w:hAnsi="Arial" w:cs="Arial"/>
          <w:b/>
          <w:sz w:val="24"/>
        </w:rPr>
      </w:pPr>
    </w:p>
    <w:sectPr w:rsidR="00120616" w:rsidRPr="00120616" w:rsidSect="00D50E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FD50D1"/>
    <w:multiLevelType w:val="hybridMultilevel"/>
    <w:tmpl w:val="59B6F88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906A3"/>
    <w:multiLevelType w:val="hybridMultilevel"/>
    <w:tmpl w:val="909C43FE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05350E"/>
    <w:multiLevelType w:val="hybridMultilevel"/>
    <w:tmpl w:val="54BAD8D8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5C1E0F"/>
    <w:rsid w:val="00120616"/>
    <w:rsid w:val="00215250"/>
    <w:rsid w:val="005C1E0F"/>
    <w:rsid w:val="00754AF3"/>
    <w:rsid w:val="00B45A92"/>
    <w:rsid w:val="00D50EB7"/>
    <w:rsid w:val="00F64EF8"/>
    <w:rsid w:val="00F70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F64EF8"/>
  </w:style>
  <w:style w:type="paragraph" w:styleId="Prrafodelista">
    <w:name w:val="List Paragraph"/>
    <w:basedOn w:val="Normal"/>
    <w:uiPriority w:val="34"/>
    <w:qFormat/>
    <w:rsid w:val="00F64E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</dc:creator>
  <cp:lastModifiedBy>Kenia</cp:lastModifiedBy>
  <cp:revision>2</cp:revision>
  <dcterms:created xsi:type="dcterms:W3CDTF">2013-10-12T04:50:00Z</dcterms:created>
  <dcterms:modified xsi:type="dcterms:W3CDTF">2013-10-12T04:50:00Z</dcterms:modified>
</cp:coreProperties>
</file>