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1B1" w:rsidRPr="005A31B1" w:rsidRDefault="00570528">
      <w:pPr>
        <w:rPr>
          <w:lang w:val="es-SV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.75pt;margin-top:18.75pt;width:456pt;height:0;z-index:251658240" o:connectortype="straight" strokecolor="blue" strokeweight="4.5pt"/>
        </w:pict>
      </w:r>
      <w:r w:rsidR="005A31B1" w:rsidRPr="005A31B1">
        <w:rPr>
          <w:lang w:val="es-SV"/>
        </w:rPr>
        <w:t>DIANA PATRICIA AYALA CABRERA GT 04</w:t>
      </w:r>
    </w:p>
    <w:p w:rsidR="00411DD3" w:rsidRPr="00411DD3" w:rsidRDefault="00411DD3" w:rsidP="00411DD3">
      <w:pPr>
        <w:spacing w:line="240" w:lineRule="auto"/>
        <w:jc w:val="center"/>
        <w:rPr>
          <w:b/>
          <w:sz w:val="18"/>
          <w:szCs w:val="18"/>
          <w:vertAlign w:val="superscript"/>
          <w:lang w:val="es-SV"/>
        </w:rPr>
      </w:pPr>
    </w:p>
    <w:p w:rsidR="004E67D8" w:rsidRPr="004E67D8" w:rsidRDefault="005A31B1" w:rsidP="004E67D8">
      <w:pPr>
        <w:jc w:val="center"/>
        <w:rPr>
          <w:b/>
          <w:sz w:val="28"/>
          <w:szCs w:val="28"/>
          <w:lang w:val="es-SV"/>
        </w:rPr>
      </w:pPr>
      <w:r w:rsidRPr="005A31B1">
        <w:rPr>
          <w:b/>
          <w:sz w:val="28"/>
          <w:szCs w:val="28"/>
          <w:lang w:val="es-SV"/>
        </w:rPr>
        <w:t xml:space="preserve">RESUMEN </w:t>
      </w:r>
      <w:r w:rsidR="004E67D8">
        <w:rPr>
          <w:b/>
          <w:sz w:val="28"/>
          <w:szCs w:val="28"/>
          <w:lang w:val="es-SV"/>
        </w:rPr>
        <w:t>LEY DE IMPUESTO SOBRE LA RENTA DE EL SALVADOR</w:t>
      </w:r>
    </w:p>
    <w:p w:rsidR="000051D2" w:rsidRDefault="000051D2" w:rsidP="000051D2">
      <w:pPr>
        <w:autoSpaceDE w:val="0"/>
        <w:autoSpaceDN w:val="0"/>
        <w:adjustRightInd w:val="0"/>
        <w:spacing w:after="0"/>
        <w:jc w:val="both"/>
        <w:rPr>
          <w:rFonts w:cs="Arial"/>
          <w:color w:val="000000"/>
          <w:sz w:val="24"/>
          <w:szCs w:val="24"/>
          <w:lang w:val="es-SV"/>
        </w:rPr>
      </w:pPr>
      <w:r w:rsidRPr="000051D2">
        <w:rPr>
          <w:rFonts w:cs="Arial"/>
          <w:sz w:val="24"/>
          <w:szCs w:val="24"/>
          <w:lang w:val="es-SV"/>
        </w:rPr>
        <w:t>La  Ley de Impuesto sobre</w:t>
      </w:r>
      <w:r w:rsidR="00205E31">
        <w:rPr>
          <w:rFonts w:cs="Arial"/>
          <w:sz w:val="24"/>
          <w:szCs w:val="24"/>
          <w:lang w:val="es-SV"/>
        </w:rPr>
        <w:t xml:space="preserve"> renta de El Salvador es la enc</w:t>
      </w:r>
      <w:r w:rsidRPr="000051D2">
        <w:rPr>
          <w:rFonts w:cs="Arial"/>
          <w:sz w:val="24"/>
          <w:szCs w:val="24"/>
          <w:lang w:val="es-SV"/>
        </w:rPr>
        <w:t>argada de regular el pago de impuestos que deben realizar los sujetos pasivos por  l</w:t>
      </w:r>
      <w:r w:rsidR="004E67D8" w:rsidRPr="000051D2">
        <w:rPr>
          <w:rFonts w:cs="Arial"/>
          <w:sz w:val="24"/>
          <w:szCs w:val="24"/>
          <w:lang w:val="es-SV"/>
        </w:rPr>
        <w:t>a obtención de rentas en el ejercicio o periodo de imposición de que se</w:t>
      </w:r>
      <w:r>
        <w:rPr>
          <w:rFonts w:cs="Arial"/>
          <w:sz w:val="24"/>
          <w:szCs w:val="24"/>
          <w:lang w:val="es-SV"/>
        </w:rPr>
        <w:t xml:space="preserve"> </w:t>
      </w:r>
      <w:r w:rsidR="004E67D8" w:rsidRPr="000051D2">
        <w:rPr>
          <w:rFonts w:cs="Arial"/>
          <w:sz w:val="24"/>
          <w:szCs w:val="24"/>
          <w:lang w:val="es-SV"/>
        </w:rPr>
        <w:t>trate,</w:t>
      </w:r>
      <w:r w:rsidRPr="000051D2">
        <w:rPr>
          <w:rFonts w:cs="Arial"/>
          <w:sz w:val="24"/>
          <w:szCs w:val="24"/>
          <w:lang w:val="es-SV"/>
        </w:rPr>
        <w:t xml:space="preserve"> </w:t>
      </w:r>
      <w:r w:rsidR="00F827D0">
        <w:rPr>
          <w:rFonts w:cs="Arial"/>
          <w:sz w:val="24"/>
          <w:szCs w:val="24"/>
          <w:lang w:val="es-SV"/>
        </w:rPr>
        <w:t>este impuesto recae sobre las</w:t>
      </w:r>
      <w:r w:rsidRPr="000051D2">
        <w:rPr>
          <w:rFonts w:cs="Arial"/>
          <w:sz w:val="24"/>
          <w:szCs w:val="24"/>
          <w:lang w:val="es-SV"/>
        </w:rPr>
        <w:t xml:space="preserve"> renta obtenida</w:t>
      </w:r>
      <w:r w:rsidR="00F827D0">
        <w:rPr>
          <w:rFonts w:cs="Arial"/>
          <w:sz w:val="24"/>
          <w:szCs w:val="24"/>
          <w:lang w:val="es-SV"/>
        </w:rPr>
        <w:t>s</w:t>
      </w:r>
      <w:r w:rsidRPr="000051D2">
        <w:rPr>
          <w:rFonts w:cs="Arial"/>
          <w:sz w:val="24"/>
          <w:szCs w:val="24"/>
          <w:lang w:val="es-SV"/>
        </w:rPr>
        <w:t xml:space="preserve">, </w:t>
      </w:r>
      <w:r w:rsidR="00F827D0">
        <w:rPr>
          <w:rFonts w:cs="Arial"/>
          <w:sz w:val="24"/>
          <w:szCs w:val="24"/>
          <w:lang w:val="es-SV"/>
        </w:rPr>
        <w:t xml:space="preserve"> a </w:t>
      </w:r>
      <w:r w:rsidR="00205E31">
        <w:rPr>
          <w:rFonts w:cs="Arial"/>
          <w:sz w:val="24"/>
          <w:szCs w:val="24"/>
          <w:lang w:val="es-SV"/>
        </w:rPr>
        <w:t>raíz</w:t>
      </w:r>
      <w:r w:rsidR="00F827D0">
        <w:rPr>
          <w:rFonts w:cs="Arial"/>
          <w:sz w:val="24"/>
          <w:szCs w:val="24"/>
          <w:lang w:val="es-SV"/>
        </w:rPr>
        <w:t xml:space="preserve"> de </w:t>
      </w:r>
      <w:r w:rsidRPr="000051D2">
        <w:rPr>
          <w:rFonts w:cs="Arial"/>
          <w:sz w:val="24"/>
          <w:szCs w:val="24"/>
          <w:lang w:val="es-SV"/>
        </w:rPr>
        <w:t>todos los productos o utilidades percibidos o devengados por los</w:t>
      </w:r>
      <w:r w:rsidR="00F827D0">
        <w:rPr>
          <w:rFonts w:cs="Arial"/>
          <w:sz w:val="24"/>
          <w:szCs w:val="24"/>
          <w:lang w:val="es-SV"/>
        </w:rPr>
        <w:t xml:space="preserve"> </w:t>
      </w:r>
      <w:r w:rsidRPr="000051D2">
        <w:rPr>
          <w:rFonts w:cs="Arial"/>
          <w:sz w:val="24"/>
          <w:szCs w:val="24"/>
          <w:lang w:val="es-SV"/>
        </w:rPr>
        <w:t>sujetos pasivos, ya sea en efectivo o en especie y provenientes de cualqu</w:t>
      </w:r>
      <w:r w:rsidR="00F827D0">
        <w:rPr>
          <w:rFonts w:cs="Arial"/>
          <w:sz w:val="24"/>
          <w:szCs w:val="24"/>
          <w:lang w:val="es-SV"/>
        </w:rPr>
        <w:t>ier clase de fuente, como por ejemplo: d</w:t>
      </w:r>
      <w:r w:rsidRPr="000051D2">
        <w:rPr>
          <w:rFonts w:cs="Arial"/>
          <w:sz w:val="24"/>
          <w:szCs w:val="24"/>
          <w:lang w:val="es-SV"/>
        </w:rPr>
        <w:t>el trabajo, ya sean salarios, sueldos, honorarios, comisiones y toda clase de remuneraciones o</w:t>
      </w:r>
      <w:r w:rsidR="00F827D0">
        <w:rPr>
          <w:rFonts w:cs="Arial"/>
          <w:sz w:val="24"/>
          <w:szCs w:val="24"/>
          <w:lang w:val="es-SV"/>
        </w:rPr>
        <w:t xml:space="preserve"> </w:t>
      </w:r>
      <w:r w:rsidRPr="00F827D0">
        <w:rPr>
          <w:rFonts w:cs="Arial"/>
          <w:sz w:val="24"/>
          <w:szCs w:val="24"/>
          <w:lang w:val="es-SV"/>
        </w:rPr>
        <w:t>compensaciones por servicios personales;</w:t>
      </w:r>
      <w:r w:rsidR="00F827D0">
        <w:rPr>
          <w:rFonts w:cs="Arial"/>
          <w:sz w:val="24"/>
          <w:szCs w:val="24"/>
          <w:lang w:val="es-SV"/>
        </w:rPr>
        <w:t xml:space="preserve"> d</w:t>
      </w:r>
      <w:r w:rsidRPr="000051D2">
        <w:rPr>
          <w:rFonts w:cs="Arial"/>
          <w:color w:val="000000"/>
          <w:sz w:val="24"/>
          <w:szCs w:val="24"/>
          <w:lang w:val="es-SV"/>
        </w:rPr>
        <w:t>e la actividad empresarial, ya sea comercial, agrícola, industrial, de servicio, y de cualquier otra</w:t>
      </w:r>
      <w:r w:rsidR="00F827D0">
        <w:rPr>
          <w:rFonts w:cs="Arial"/>
          <w:color w:val="000000"/>
          <w:sz w:val="24"/>
          <w:szCs w:val="24"/>
          <w:lang w:val="es-SV"/>
        </w:rPr>
        <w:t xml:space="preserve"> </w:t>
      </w:r>
      <w:r w:rsidRPr="000051D2">
        <w:rPr>
          <w:rFonts w:cs="Arial"/>
          <w:color w:val="000000"/>
          <w:sz w:val="24"/>
          <w:szCs w:val="24"/>
          <w:lang w:val="es-SV"/>
        </w:rPr>
        <w:t>naturaleza</w:t>
      </w:r>
      <w:r w:rsidR="00F827D0">
        <w:rPr>
          <w:rFonts w:cs="Arial"/>
          <w:color w:val="000000"/>
          <w:sz w:val="24"/>
          <w:szCs w:val="24"/>
          <w:lang w:val="es-SV"/>
        </w:rPr>
        <w:t>; d</w:t>
      </w:r>
      <w:r w:rsidRPr="000051D2">
        <w:rPr>
          <w:rFonts w:cs="Arial"/>
          <w:color w:val="000000"/>
          <w:sz w:val="24"/>
          <w:szCs w:val="24"/>
          <w:lang w:val="es-SV"/>
        </w:rPr>
        <w:t>e</w:t>
      </w:r>
      <w:r w:rsidR="00F827D0">
        <w:rPr>
          <w:rFonts w:cs="Arial"/>
          <w:color w:val="000000"/>
          <w:sz w:val="24"/>
          <w:szCs w:val="24"/>
          <w:lang w:val="es-SV"/>
        </w:rPr>
        <w:t xml:space="preserve"> los</w:t>
      </w:r>
      <w:r w:rsidRPr="000051D2">
        <w:rPr>
          <w:rFonts w:cs="Arial"/>
          <w:color w:val="000000"/>
          <w:sz w:val="24"/>
          <w:szCs w:val="24"/>
          <w:lang w:val="es-SV"/>
        </w:rPr>
        <w:t xml:space="preserve"> capital</w:t>
      </w:r>
      <w:r w:rsidR="00F827D0">
        <w:rPr>
          <w:rFonts w:cs="Arial"/>
          <w:color w:val="000000"/>
          <w:sz w:val="24"/>
          <w:szCs w:val="24"/>
          <w:lang w:val="es-SV"/>
        </w:rPr>
        <w:t>es</w:t>
      </w:r>
      <w:r w:rsidRPr="000051D2">
        <w:rPr>
          <w:rFonts w:cs="Arial"/>
          <w:color w:val="000000"/>
          <w:sz w:val="24"/>
          <w:szCs w:val="24"/>
          <w:lang w:val="es-SV"/>
        </w:rPr>
        <w:t xml:space="preserve"> tales como, alquileres, intereses, dividendos o participaciones; y</w:t>
      </w:r>
      <w:r w:rsidR="00F827D0">
        <w:rPr>
          <w:rFonts w:cs="Arial"/>
          <w:color w:val="000000"/>
          <w:sz w:val="24"/>
          <w:szCs w:val="24"/>
          <w:lang w:val="es-SV"/>
        </w:rPr>
        <w:t xml:space="preserve"> t</w:t>
      </w:r>
      <w:r w:rsidRPr="000051D2">
        <w:rPr>
          <w:rFonts w:cs="Arial"/>
          <w:color w:val="000000"/>
          <w:sz w:val="24"/>
          <w:szCs w:val="24"/>
          <w:lang w:val="es-SV"/>
        </w:rPr>
        <w:t>oda clase de productos, ganancias, beneficios o utilidades cualquiera que sea su origen, deudas</w:t>
      </w:r>
      <w:r w:rsidR="00F827D0">
        <w:rPr>
          <w:rFonts w:cs="Arial"/>
          <w:color w:val="000000"/>
          <w:sz w:val="24"/>
          <w:szCs w:val="24"/>
          <w:lang w:val="es-SV"/>
        </w:rPr>
        <w:t xml:space="preserve"> </w:t>
      </w:r>
      <w:r w:rsidRPr="000051D2">
        <w:rPr>
          <w:rFonts w:cs="Arial"/>
          <w:color w:val="000000"/>
          <w:sz w:val="24"/>
          <w:szCs w:val="24"/>
          <w:lang w:val="es-SV"/>
        </w:rPr>
        <w:t>condonadas, pasivos no documentados o provisiones de pasivos en exceso, así como incrementos</w:t>
      </w:r>
      <w:r w:rsidR="00F827D0">
        <w:rPr>
          <w:rFonts w:cs="Arial"/>
          <w:color w:val="000000"/>
          <w:sz w:val="24"/>
          <w:szCs w:val="24"/>
          <w:lang w:val="es-SV"/>
        </w:rPr>
        <w:t xml:space="preserve"> </w:t>
      </w:r>
      <w:r w:rsidRPr="000051D2">
        <w:rPr>
          <w:rFonts w:cs="Arial"/>
          <w:color w:val="000000"/>
          <w:sz w:val="24"/>
          <w:szCs w:val="24"/>
          <w:lang w:val="es-SV"/>
        </w:rPr>
        <w:t>de patrimonio no justificado y gastos efectuados por el sujeto pasivo sin justificar el origen de los</w:t>
      </w:r>
      <w:r w:rsidR="00F827D0">
        <w:rPr>
          <w:rFonts w:cs="Arial"/>
          <w:color w:val="000000"/>
          <w:sz w:val="24"/>
          <w:szCs w:val="24"/>
          <w:lang w:val="es-SV"/>
        </w:rPr>
        <w:t xml:space="preserve"> r</w:t>
      </w:r>
      <w:r w:rsidRPr="000051D2">
        <w:rPr>
          <w:rFonts w:cs="Arial"/>
          <w:color w:val="000000"/>
          <w:sz w:val="24"/>
          <w:szCs w:val="24"/>
          <w:lang w:val="es-SV"/>
        </w:rPr>
        <w:t>ecurs</w:t>
      </w:r>
      <w:r w:rsidR="00F827D0">
        <w:rPr>
          <w:rFonts w:cs="Arial"/>
          <w:color w:val="000000"/>
          <w:sz w:val="24"/>
          <w:szCs w:val="24"/>
          <w:lang w:val="es-SV"/>
        </w:rPr>
        <w:t>os. Además establece los p</w:t>
      </w:r>
      <w:r w:rsidRPr="000051D2">
        <w:rPr>
          <w:rFonts w:cs="Arial"/>
          <w:color w:val="000000"/>
          <w:sz w:val="24"/>
          <w:szCs w:val="24"/>
          <w:lang w:val="es-SV"/>
        </w:rPr>
        <w:t xml:space="preserve">roductos o utilidades </w:t>
      </w:r>
      <w:r w:rsidR="00F827D0" w:rsidRPr="000051D2">
        <w:rPr>
          <w:rFonts w:cs="Arial"/>
          <w:color w:val="000000"/>
          <w:sz w:val="24"/>
          <w:szCs w:val="24"/>
          <w:lang w:val="es-SV"/>
        </w:rPr>
        <w:t>excluidos</w:t>
      </w:r>
      <w:r w:rsidRPr="000051D2">
        <w:rPr>
          <w:rFonts w:cs="Arial"/>
          <w:color w:val="000000"/>
          <w:sz w:val="24"/>
          <w:szCs w:val="24"/>
          <w:lang w:val="es-SV"/>
        </w:rPr>
        <w:t xml:space="preserve"> del concepto de renta</w:t>
      </w:r>
      <w:r w:rsidR="00F827D0">
        <w:rPr>
          <w:rFonts w:cs="Arial"/>
          <w:color w:val="000000"/>
          <w:sz w:val="24"/>
          <w:szCs w:val="24"/>
          <w:lang w:val="es-SV"/>
        </w:rPr>
        <w:t xml:space="preserve"> como por ejemplo l</w:t>
      </w:r>
      <w:r w:rsidRPr="000051D2">
        <w:rPr>
          <w:rFonts w:cs="Arial"/>
          <w:color w:val="000000"/>
          <w:sz w:val="24"/>
          <w:szCs w:val="24"/>
          <w:lang w:val="es-SV"/>
        </w:rPr>
        <w:t>os valores recibidos por el trabajador ya sea en dinero o en especie del patrono en concepto de</w:t>
      </w:r>
      <w:r w:rsidR="00F827D0">
        <w:rPr>
          <w:rFonts w:cs="Arial"/>
          <w:color w:val="000000"/>
          <w:sz w:val="24"/>
          <w:szCs w:val="24"/>
          <w:lang w:val="es-SV"/>
        </w:rPr>
        <w:t xml:space="preserve"> v</w:t>
      </w:r>
      <w:r w:rsidR="00F827D0" w:rsidRPr="000051D2">
        <w:rPr>
          <w:rFonts w:cs="Arial"/>
          <w:color w:val="000000"/>
          <w:sz w:val="24"/>
          <w:szCs w:val="24"/>
          <w:lang w:val="es-SV"/>
        </w:rPr>
        <w:t>iáticos</w:t>
      </w:r>
      <w:r w:rsidRPr="000051D2">
        <w:rPr>
          <w:rFonts w:cs="Arial"/>
          <w:color w:val="000000"/>
          <w:sz w:val="24"/>
          <w:szCs w:val="24"/>
          <w:lang w:val="es-SV"/>
        </w:rPr>
        <w:t xml:space="preserve"> para transporte, alimentación y estadía en una cuantía razonable, herramientas de trabajo,</w:t>
      </w:r>
      <w:r w:rsidR="00F827D0">
        <w:rPr>
          <w:rFonts w:cs="Arial"/>
          <w:color w:val="000000"/>
          <w:sz w:val="24"/>
          <w:szCs w:val="24"/>
          <w:lang w:val="es-SV"/>
        </w:rPr>
        <w:t xml:space="preserve"> </w:t>
      </w:r>
      <w:r w:rsidRPr="000051D2">
        <w:rPr>
          <w:rFonts w:cs="Arial"/>
          <w:color w:val="000000"/>
          <w:sz w:val="24"/>
          <w:szCs w:val="24"/>
          <w:lang w:val="es-SV"/>
        </w:rPr>
        <w:t>uniformes, equipo de oficina, siempre que las actividades a las que se destinen dichos valores o</w:t>
      </w:r>
      <w:r w:rsidR="00F827D0">
        <w:rPr>
          <w:rFonts w:cs="Arial"/>
          <w:color w:val="000000"/>
          <w:sz w:val="24"/>
          <w:szCs w:val="24"/>
          <w:lang w:val="es-SV"/>
        </w:rPr>
        <w:t xml:space="preserve"> </w:t>
      </w:r>
      <w:r w:rsidRPr="000051D2">
        <w:rPr>
          <w:rFonts w:cs="Arial"/>
          <w:color w:val="000000"/>
          <w:sz w:val="24"/>
          <w:szCs w:val="24"/>
          <w:lang w:val="es-SV"/>
        </w:rPr>
        <w:t>bienes sean necesarios para la producción de la renta del patrono o para conservación de la fuente</w:t>
      </w:r>
      <w:r w:rsidR="00F827D0">
        <w:rPr>
          <w:rFonts w:cs="Arial"/>
          <w:color w:val="000000"/>
          <w:sz w:val="24"/>
          <w:szCs w:val="24"/>
          <w:lang w:val="es-SV"/>
        </w:rPr>
        <w:t xml:space="preserve"> de dichas rentas, entre otros. </w:t>
      </w:r>
      <w:proofErr w:type="spellStart"/>
      <w:r w:rsidR="00F827D0">
        <w:rPr>
          <w:rFonts w:cs="Arial"/>
          <w:color w:val="000000"/>
          <w:sz w:val="24"/>
          <w:szCs w:val="24"/>
          <w:lang w:val="es-SV"/>
        </w:rPr>
        <w:t>Tambien</w:t>
      </w:r>
      <w:proofErr w:type="spellEnd"/>
      <w:r w:rsidR="00F827D0">
        <w:rPr>
          <w:rFonts w:cs="Arial"/>
          <w:color w:val="000000"/>
          <w:sz w:val="24"/>
          <w:szCs w:val="24"/>
          <w:lang w:val="es-SV"/>
        </w:rPr>
        <w:t xml:space="preserve"> se debe tomar en cuenta que existen rentas obtenidas por las cuales no debe pagar impuestos dentro de las cuales se pueden mencionar l</w:t>
      </w:r>
      <w:r w:rsidRPr="000051D2">
        <w:rPr>
          <w:rFonts w:cs="Arial"/>
          <w:color w:val="000000"/>
          <w:sz w:val="24"/>
          <w:szCs w:val="24"/>
          <w:lang w:val="es-SV"/>
        </w:rPr>
        <w:t>as que por Decreto Legislativo o las provenientes de contratos aprobados por el Órgano Legislativo</w:t>
      </w:r>
      <w:r w:rsidR="00F827D0">
        <w:rPr>
          <w:rFonts w:cs="Arial"/>
          <w:color w:val="000000"/>
          <w:sz w:val="24"/>
          <w:szCs w:val="24"/>
          <w:lang w:val="es-SV"/>
        </w:rPr>
        <w:t xml:space="preserve"> </w:t>
      </w:r>
      <w:r w:rsidRPr="000051D2">
        <w:rPr>
          <w:rFonts w:cs="Arial"/>
          <w:color w:val="000000"/>
          <w:sz w:val="24"/>
          <w:szCs w:val="24"/>
          <w:lang w:val="es-SV"/>
        </w:rPr>
        <w:t>mediante decreto sean declaradas no gravables;</w:t>
      </w:r>
      <w:r w:rsidR="00F827D0">
        <w:rPr>
          <w:rFonts w:cs="Arial"/>
          <w:color w:val="000000"/>
          <w:sz w:val="24"/>
          <w:szCs w:val="24"/>
          <w:lang w:val="es-SV"/>
        </w:rPr>
        <w:t xml:space="preserve"> l</w:t>
      </w:r>
      <w:r w:rsidRPr="000051D2">
        <w:rPr>
          <w:rFonts w:cs="Arial"/>
          <w:color w:val="000000"/>
          <w:sz w:val="24"/>
          <w:szCs w:val="24"/>
          <w:lang w:val="es-SV"/>
        </w:rPr>
        <w:t>as remuneraciones, compensaciones y gastos de representación percibidos en el desempeño de</w:t>
      </w:r>
      <w:r w:rsidR="00F827D0">
        <w:rPr>
          <w:rFonts w:cs="Arial"/>
          <w:color w:val="000000"/>
          <w:sz w:val="24"/>
          <w:szCs w:val="24"/>
          <w:lang w:val="es-SV"/>
        </w:rPr>
        <w:t xml:space="preserve"> </w:t>
      </w:r>
      <w:r w:rsidRPr="000051D2">
        <w:rPr>
          <w:rFonts w:cs="Arial"/>
          <w:color w:val="000000"/>
          <w:sz w:val="24"/>
          <w:szCs w:val="24"/>
          <w:lang w:val="es-SV"/>
        </w:rPr>
        <w:t>sus funciones por los diplomáticos, agentes consulares y demás representantes oficiales de países</w:t>
      </w:r>
      <w:r w:rsidR="00F827D0">
        <w:rPr>
          <w:rFonts w:cs="Arial"/>
          <w:color w:val="000000"/>
          <w:sz w:val="24"/>
          <w:szCs w:val="24"/>
          <w:lang w:val="es-SV"/>
        </w:rPr>
        <w:t xml:space="preserve"> </w:t>
      </w:r>
      <w:r w:rsidRPr="000051D2">
        <w:rPr>
          <w:rFonts w:cs="Arial"/>
          <w:color w:val="000000"/>
          <w:sz w:val="24"/>
          <w:szCs w:val="24"/>
          <w:lang w:val="es-SV"/>
        </w:rPr>
        <w:t>extranjeros que, con la debida autorización, residan en la República, temporal o permanentemente,</w:t>
      </w:r>
      <w:r w:rsidR="00F74AD7">
        <w:rPr>
          <w:rFonts w:cs="Arial"/>
          <w:color w:val="000000"/>
          <w:sz w:val="24"/>
          <w:szCs w:val="24"/>
          <w:lang w:val="es-SV"/>
        </w:rPr>
        <w:t xml:space="preserve"> </w:t>
      </w:r>
      <w:r w:rsidRPr="000051D2">
        <w:rPr>
          <w:rFonts w:cs="Arial"/>
          <w:color w:val="000000"/>
          <w:sz w:val="24"/>
          <w:szCs w:val="24"/>
          <w:lang w:val="es-SV"/>
        </w:rPr>
        <w:t>todo a condición de reciprocidad;</w:t>
      </w:r>
      <w:r w:rsidR="00F827D0">
        <w:rPr>
          <w:rFonts w:cs="Arial"/>
          <w:color w:val="000000"/>
          <w:sz w:val="24"/>
          <w:szCs w:val="24"/>
          <w:lang w:val="es-SV"/>
        </w:rPr>
        <w:t xml:space="preserve"> entre otras.</w:t>
      </w:r>
      <w:r w:rsidR="00F74AD7">
        <w:rPr>
          <w:rFonts w:cs="Arial"/>
          <w:color w:val="000000"/>
          <w:sz w:val="24"/>
          <w:szCs w:val="24"/>
          <w:lang w:val="es-SV"/>
        </w:rPr>
        <w:t xml:space="preserve"> </w:t>
      </w:r>
    </w:p>
    <w:p w:rsidR="00F74AD7" w:rsidRDefault="00F74AD7" w:rsidP="000051D2">
      <w:pPr>
        <w:autoSpaceDE w:val="0"/>
        <w:autoSpaceDN w:val="0"/>
        <w:adjustRightInd w:val="0"/>
        <w:spacing w:after="0"/>
        <w:jc w:val="both"/>
        <w:rPr>
          <w:rFonts w:cs="Arial"/>
          <w:color w:val="000000"/>
          <w:sz w:val="24"/>
          <w:szCs w:val="24"/>
          <w:lang w:val="es-SV"/>
        </w:rPr>
      </w:pPr>
    </w:p>
    <w:p w:rsidR="000051D2" w:rsidRPr="00F74AD7" w:rsidRDefault="00F74AD7" w:rsidP="000051D2">
      <w:pPr>
        <w:autoSpaceDE w:val="0"/>
        <w:autoSpaceDN w:val="0"/>
        <w:adjustRightInd w:val="0"/>
        <w:spacing w:after="0"/>
        <w:jc w:val="both"/>
        <w:rPr>
          <w:rFonts w:cs="Arial"/>
          <w:color w:val="000000"/>
          <w:sz w:val="24"/>
          <w:szCs w:val="24"/>
          <w:lang w:val="es-SV"/>
        </w:rPr>
      </w:pPr>
      <w:r>
        <w:rPr>
          <w:rFonts w:cs="Arial"/>
          <w:color w:val="000000"/>
          <w:sz w:val="24"/>
          <w:szCs w:val="24"/>
          <w:lang w:val="es-SV"/>
        </w:rPr>
        <w:t>Los obligados al pago del referido impuesto son las</w:t>
      </w:r>
      <w:r w:rsidR="000051D2" w:rsidRPr="000051D2">
        <w:rPr>
          <w:rFonts w:cs="Arial"/>
          <w:color w:val="000000"/>
          <w:sz w:val="24"/>
          <w:szCs w:val="24"/>
          <w:lang w:val="es-SV"/>
        </w:rPr>
        <w:t xml:space="preserve"> personas naturales o jurídicas domiciliadas o no;</w:t>
      </w:r>
      <w:r>
        <w:rPr>
          <w:rFonts w:cs="Arial"/>
          <w:color w:val="000000"/>
          <w:sz w:val="24"/>
          <w:szCs w:val="24"/>
          <w:lang w:val="es-SV"/>
        </w:rPr>
        <w:t xml:space="preserve"> l</w:t>
      </w:r>
      <w:r w:rsidR="000051D2" w:rsidRPr="000051D2">
        <w:rPr>
          <w:rFonts w:cs="Arial"/>
          <w:color w:val="000000"/>
          <w:sz w:val="24"/>
          <w:szCs w:val="24"/>
          <w:lang w:val="es-SV"/>
        </w:rPr>
        <w:t>as sucesiones y los fideicomisos domiciliados o no en el país; los artistas, deportistas o similares domiciliados o no en el país, sea que se presenten</w:t>
      </w:r>
      <w:r>
        <w:rPr>
          <w:rFonts w:cs="Arial"/>
          <w:color w:val="000000"/>
          <w:sz w:val="24"/>
          <w:szCs w:val="24"/>
          <w:lang w:val="es-SV"/>
        </w:rPr>
        <w:t xml:space="preserve"> </w:t>
      </w:r>
      <w:r w:rsidR="000051D2" w:rsidRPr="000051D2">
        <w:rPr>
          <w:rFonts w:cs="Arial"/>
          <w:color w:val="000000"/>
          <w:sz w:val="24"/>
          <w:szCs w:val="24"/>
          <w:lang w:val="es-SV"/>
        </w:rPr>
        <w:t>individualmente como personas naturale</w:t>
      </w:r>
      <w:r>
        <w:rPr>
          <w:rFonts w:cs="Arial"/>
          <w:color w:val="000000"/>
          <w:sz w:val="24"/>
          <w:szCs w:val="24"/>
          <w:lang w:val="es-SV"/>
        </w:rPr>
        <w:t>s o bien agrupados en conjuntos; l</w:t>
      </w:r>
      <w:r w:rsidR="000051D2" w:rsidRPr="000051D2">
        <w:rPr>
          <w:rFonts w:cs="Arial"/>
          <w:color w:val="000000"/>
          <w:sz w:val="24"/>
          <w:szCs w:val="24"/>
          <w:lang w:val="es-SV"/>
        </w:rPr>
        <w:t>as sociedades irregulares o de</w:t>
      </w:r>
      <w:r>
        <w:rPr>
          <w:rFonts w:cs="Arial"/>
          <w:color w:val="000000"/>
          <w:sz w:val="24"/>
          <w:szCs w:val="24"/>
          <w:lang w:val="es-SV"/>
        </w:rPr>
        <w:t xml:space="preserve"> hecho y la Unión de Personas.  Y dentro de los excluidos al pago del mismo se encuentran</w:t>
      </w:r>
      <w:r w:rsidR="000051D2" w:rsidRPr="000051D2">
        <w:rPr>
          <w:rFonts w:cs="Arial"/>
          <w:color w:val="000000"/>
          <w:sz w:val="24"/>
          <w:szCs w:val="24"/>
          <w:lang w:val="es-SV"/>
        </w:rPr>
        <w:t xml:space="preserve"> El Estado de El Salvador;</w:t>
      </w:r>
      <w:r>
        <w:rPr>
          <w:rFonts w:cs="Arial"/>
          <w:color w:val="000000"/>
          <w:sz w:val="24"/>
          <w:szCs w:val="24"/>
          <w:lang w:val="es-SV"/>
        </w:rPr>
        <w:t xml:space="preserve"> </w:t>
      </w:r>
      <w:r w:rsidR="000051D2" w:rsidRPr="000051D2">
        <w:rPr>
          <w:rFonts w:cs="Arial"/>
          <w:color w:val="000000"/>
          <w:sz w:val="24"/>
          <w:szCs w:val="24"/>
          <w:lang w:val="es-SV"/>
        </w:rPr>
        <w:t>Las Municipalidades; y</w:t>
      </w:r>
      <w:r>
        <w:rPr>
          <w:rFonts w:cs="Arial"/>
          <w:color w:val="000000"/>
          <w:sz w:val="24"/>
          <w:szCs w:val="24"/>
          <w:lang w:val="es-SV"/>
        </w:rPr>
        <w:t xml:space="preserve"> </w:t>
      </w:r>
      <w:r w:rsidR="000051D2" w:rsidRPr="000051D2">
        <w:rPr>
          <w:rFonts w:cs="Arial"/>
          <w:color w:val="000000"/>
          <w:sz w:val="24"/>
          <w:szCs w:val="24"/>
          <w:lang w:val="es-SV"/>
        </w:rPr>
        <w:t>Las corporaciones y fundaciones de derecho público y las corporaciones y fundaciones de utilidad</w:t>
      </w:r>
      <w:r>
        <w:rPr>
          <w:rFonts w:cs="Arial"/>
          <w:color w:val="000000"/>
          <w:sz w:val="24"/>
          <w:szCs w:val="24"/>
          <w:lang w:val="es-SV"/>
        </w:rPr>
        <w:t xml:space="preserve"> </w:t>
      </w:r>
      <w:r w:rsidR="000051D2" w:rsidRPr="00F74AD7">
        <w:rPr>
          <w:rFonts w:cs="Arial"/>
          <w:color w:val="000000"/>
          <w:sz w:val="24"/>
          <w:szCs w:val="24"/>
          <w:lang w:val="es-SV"/>
        </w:rPr>
        <w:t>pública.</w:t>
      </w:r>
    </w:p>
    <w:p w:rsidR="000051D2" w:rsidRPr="00F74AD7" w:rsidRDefault="000051D2" w:rsidP="000051D2">
      <w:pPr>
        <w:autoSpaceDE w:val="0"/>
        <w:autoSpaceDN w:val="0"/>
        <w:adjustRightInd w:val="0"/>
        <w:spacing w:after="0"/>
        <w:jc w:val="both"/>
        <w:rPr>
          <w:rFonts w:cs="Arial"/>
          <w:color w:val="000000"/>
          <w:sz w:val="24"/>
          <w:szCs w:val="24"/>
          <w:lang w:val="es-SV"/>
        </w:rPr>
      </w:pPr>
    </w:p>
    <w:p w:rsidR="000051D2" w:rsidRDefault="000051D2" w:rsidP="00FC708F">
      <w:pPr>
        <w:autoSpaceDE w:val="0"/>
        <w:autoSpaceDN w:val="0"/>
        <w:adjustRightInd w:val="0"/>
        <w:spacing w:after="0"/>
        <w:jc w:val="both"/>
        <w:rPr>
          <w:rFonts w:cs="Arial"/>
          <w:sz w:val="24"/>
          <w:szCs w:val="24"/>
          <w:lang w:val="es-SV"/>
        </w:rPr>
      </w:pPr>
      <w:r w:rsidRPr="000051D2">
        <w:rPr>
          <w:rFonts w:cs="Arial"/>
          <w:sz w:val="24"/>
          <w:szCs w:val="24"/>
          <w:lang w:val="es-SV"/>
        </w:rPr>
        <w:lastRenderedPageBreak/>
        <w:t>La renta neta</w:t>
      </w:r>
      <w:r w:rsidR="00F74AD7">
        <w:rPr>
          <w:rFonts w:cs="Arial"/>
          <w:sz w:val="24"/>
          <w:szCs w:val="24"/>
          <w:lang w:val="es-SV"/>
        </w:rPr>
        <w:t xml:space="preserve"> que es el monto sobre el cual recae el cálculo de los impuestos</w:t>
      </w:r>
      <w:r w:rsidRPr="000051D2">
        <w:rPr>
          <w:rFonts w:cs="Arial"/>
          <w:sz w:val="24"/>
          <w:szCs w:val="24"/>
          <w:lang w:val="es-SV"/>
        </w:rPr>
        <w:t xml:space="preserve"> se determinará deduciendo de la renta obtenida los costos y gastos necesarios</w:t>
      </w:r>
      <w:r w:rsidR="00F74AD7">
        <w:rPr>
          <w:rFonts w:cs="Arial"/>
          <w:sz w:val="24"/>
          <w:szCs w:val="24"/>
          <w:lang w:val="es-SV"/>
        </w:rPr>
        <w:t xml:space="preserve"> </w:t>
      </w:r>
      <w:r w:rsidRPr="000051D2">
        <w:rPr>
          <w:rFonts w:cs="Arial"/>
          <w:sz w:val="24"/>
          <w:szCs w:val="24"/>
          <w:lang w:val="es-SV"/>
        </w:rPr>
        <w:t>para la producción de la renta y para la conservación de su fuente que esta ley determine, así como las</w:t>
      </w:r>
      <w:r w:rsidR="00F74AD7">
        <w:rPr>
          <w:rFonts w:cs="Arial"/>
          <w:sz w:val="24"/>
          <w:szCs w:val="24"/>
          <w:lang w:val="es-SV"/>
        </w:rPr>
        <w:t xml:space="preserve"> </w:t>
      </w:r>
      <w:r w:rsidRPr="000051D2">
        <w:rPr>
          <w:rFonts w:cs="Arial"/>
          <w:sz w:val="24"/>
          <w:szCs w:val="24"/>
          <w:lang w:val="es-SV"/>
        </w:rPr>
        <w:t>deducciones que la misma establezca.</w:t>
      </w:r>
      <w:r w:rsidR="00F74AD7">
        <w:rPr>
          <w:rFonts w:cs="Arial"/>
          <w:sz w:val="24"/>
          <w:szCs w:val="24"/>
          <w:lang w:val="es-SV"/>
        </w:rPr>
        <w:t xml:space="preserve"> Dentro de las deducciones generales podemos mencionar</w:t>
      </w:r>
      <w:r w:rsidRPr="000051D2">
        <w:rPr>
          <w:rFonts w:cs="Arial"/>
          <w:sz w:val="24"/>
          <w:szCs w:val="24"/>
          <w:lang w:val="es-SV"/>
        </w:rPr>
        <w:t>:</w:t>
      </w:r>
      <w:r w:rsidR="00F74AD7">
        <w:rPr>
          <w:rFonts w:cs="Arial"/>
          <w:sz w:val="24"/>
          <w:szCs w:val="24"/>
          <w:lang w:val="es-SV"/>
        </w:rPr>
        <w:t xml:space="preserve"> </w:t>
      </w:r>
      <w:r w:rsidRPr="000051D2">
        <w:rPr>
          <w:rFonts w:cs="Arial"/>
          <w:sz w:val="24"/>
          <w:szCs w:val="24"/>
          <w:lang w:val="es-SV"/>
        </w:rPr>
        <w:t>Gastos del negocio</w:t>
      </w:r>
      <w:r w:rsidR="00F74AD7">
        <w:rPr>
          <w:rFonts w:cs="Arial"/>
          <w:sz w:val="24"/>
          <w:szCs w:val="24"/>
          <w:lang w:val="es-SV"/>
        </w:rPr>
        <w:t xml:space="preserve">, </w:t>
      </w:r>
      <w:r w:rsidRPr="000051D2">
        <w:rPr>
          <w:rFonts w:cs="Arial"/>
          <w:sz w:val="24"/>
          <w:szCs w:val="24"/>
          <w:lang w:val="es-SV"/>
        </w:rPr>
        <w:t>Remuneraciones</w:t>
      </w:r>
      <w:r w:rsidR="00F74AD7">
        <w:rPr>
          <w:rFonts w:cs="Arial"/>
          <w:sz w:val="24"/>
          <w:szCs w:val="24"/>
          <w:lang w:val="es-SV"/>
        </w:rPr>
        <w:t xml:space="preserve"> al personal de la empresa </w:t>
      </w:r>
      <w:r w:rsidR="00FC708F">
        <w:rPr>
          <w:rFonts w:cs="Arial"/>
          <w:sz w:val="24"/>
          <w:szCs w:val="24"/>
          <w:lang w:val="es-SV"/>
        </w:rPr>
        <w:t>así</w:t>
      </w:r>
      <w:r w:rsidR="00F74AD7">
        <w:rPr>
          <w:rFonts w:cs="Arial"/>
          <w:sz w:val="24"/>
          <w:szCs w:val="24"/>
          <w:lang w:val="es-SV"/>
        </w:rPr>
        <w:t xml:space="preserve"> como las respectivas prestaciones laborales que se les brinde, </w:t>
      </w:r>
      <w:r w:rsidRPr="000051D2">
        <w:rPr>
          <w:rFonts w:cs="Arial"/>
          <w:sz w:val="24"/>
          <w:szCs w:val="24"/>
          <w:lang w:val="es-SV"/>
        </w:rPr>
        <w:t>Arrendamientos</w:t>
      </w:r>
      <w:r w:rsidR="00F74AD7">
        <w:rPr>
          <w:rFonts w:cs="Arial"/>
          <w:sz w:val="24"/>
          <w:szCs w:val="24"/>
          <w:lang w:val="es-SV"/>
        </w:rPr>
        <w:t xml:space="preserve"> utilizados directamente para generar ingresos como por ejemplo las maquinas productoras y los locales de la empresa</w:t>
      </w:r>
      <w:r w:rsidR="00D40C3F">
        <w:rPr>
          <w:rFonts w:cs="Arial"/>
          <w:sz w:val="24"/>
          <w:szCs w:val="24"/>
          <w:lang w:val="es-SV"/>
        </w:rPr>
        <w:t xml:space="preserve">, </w:t>
      </w:r>
      <w:r w:rsidRPr="000051D2">
        <w:rPr>
          <w:rFonts w:cs="Arial"/>
          <w:sz w:val="24"/>
          <w:szCs w:val="24"/>
          <w:lang w:val="es-SV"/>
        </w:rPr>
        <w:t>Primas de seguros</w:t>
      </w:r>
      <w:r w:rsidR="00D40C3F">
        <w:rPr>
          <w:rFonts w:cs="Arial"/>
          <w:sz w:val="24"/>
          <w:szCs w:val="24"/>
          <w:lang w:val="es-SV"/>
        </w:rPr>
        <w:t xml:space="preserve"> para la empresa, entre otros.</w:t>
      </w:r>
      <w:r w:rsidR="00FC708F">
        <w:rPr>
          <w:rFonts w:cs="Arial"/>
          <w:sz w:val="24"/>
          <w:szCs w:val="24"/>
          <w:lang w:val="es-SV"/>
        </w:rPr>
        <w:t xml:space="preserve"> Por el contario la ley también establece los costos y gastos que no son deducibles de la renta obtenida como por ejemplo</w:t>
      </w:r>
      <w:r w:rsidRPr="000051D2">
        <w:rPr>
          <w:rFonts w:cs="Arial"/>
          <w:sz w:val="24"/>
          <w:szCs w:val="24"/>
          <w:lang w:val="es-SV"/>
        </w:rPr>
        <w:t>:</w:t>
      </w:r>
      <w:r w:rsidR="00FC708F">
        <w:rPr>
          <w:rFonts w:cs="Arial"/>
          <w:sz w:val="24"/>
          <w:szCs w:val="24"/>
          <w:lang w:val="es-SV"/>
        </w:rPr>
        <w:t xml:space="preserve"> l</w:t>
      </w:r>
      <w:r w:rsidRPr="000051D2">
        <w:rPr>
          <w:rFonts w:cs="Arial"/>
          <w:sz w:val="24"/>
          <w:szCs w:val="24"/>
          <w:lang w:val="es-SV"/>
        </w:rPr>
        <w:t>os gastos personales y de vida del contribuyente o de su familia, así como los de sus socios,</w:t>
      </w:r>
      <w:r w:rsidR="00FC708F">
        <w:rPr>
          <w:rFonts w:cs="Arial"/>
          <w:sz w:val="24"/>
          <w:szCs w:val="24"/>
          <w:lang w:val="es-SV"/>
        </w:rPr>
        <w:t xml:space="preserve"> </w:t>
      </w:r>
      <w:r w:rsidRPr="000051D2">
        <w:rPr>
          <w:rFonts w:cs="Arial"/>
          <w:sz w:val="24"/>
          <w:szCs w:val="24"/>
          <w:lang w:val="es-SV"/>
        </w:rPr>
        <w:t>consultores, asesores, representantes o apoderados, directivos o ejecutivos;</w:t>
      </w:r>
      <w:r w:rsidR="00FC708F">
        <w:rPr>
          <w:rFonts w:cs="Arial"/>
          <w:sz w:val="24"/>
          <w:szCs w:val="24"/>
          <w:lang w:val="es-SV"/>
        </w:rPr>
        <w:t xml:space="preserve"> l</w:t>
      </w:r>
      <w:r w:rsidRPr="000051D2">
        <w:rPr>
          <w:rFonts w:cs="Arial"/>
          <w:sz w:val="24"/>
          <w:szCs w:val="24"/>
          <w:lang w:val="es-SV"/>
        </w:rPr>
        <w:t>as remuneraciones por servicios ajenos a la pro</w:t>
      </w:r>
      <w:r w:rsidR="00FC708F">
        <w:rPr>
          <w:rFonts w:cs="Arial"/>
          <w:sz w:val="24"/>
          <w:szCs w:val="24"/>
          <w:lang w:val="es-SV"/>
        </w:rPr>
        <w:t>ducción de ingresos computables, l</w:t>
      </w:r>
      <w:r w:rsidRPr="000051D2">
        <w:rPr>
          <w:rFonts w:cs="Arial"/>
          <w:sz w:val="24"/>
          <w:szCs w:val="24"/>
          <w:lang w:val="es-SV"/>
        </w:rPr>
        <w:t>as sumas en concepto de rendimiento de los capitales invertidos, títulos valores, retiros o anticipos</w:t>
      </w:r>
      <w:r w:rsidR="00FC708F">
        <w:rPr>
          <w:rFonts w:cs="Arial"/>
          <w:sz w:val="24"/>
          <w:szCs w:val="24"/>
          <w:lang w:val="es-SV"/>
        </w:rPr>
        <w:t xml:space="preserve"> </w:t>
      </w:r>
      <w:r w:rsidRPr="000051D2">
        <w:rPr>
          <w:rFonts w:cs="Arial"/>
          <w:sz w:val="24"/>
          <w:szCs w:val="24"/>
          <w:lang w:val="es-SV"/>
        </w:rPr>
        <w:t>a cuenta de ganancias</w:t>
      </w:r>
      <w:r w:rsidR="00FC708F">
        <w:rPr>
          <w:rFonts w:cs="Arial"/>
          <w:sz w:val="24"/>
          <w:szCs w:val="24"/>
          <w:lang w:val="es-SV"/>
        </w:rPr>
        <w:t xml:space="preserve"> entre otros. </w:t>
      </w:r>
    </w:p>
    <w:p w:rsidR="00FC708F" w:rsidRDefault="00FC708F" w:rsidP="00FC708F">
      <w:pPr>
        <w:autoSpaceDE w:val="0"/>
        <w:autoSpaceDN w:val="0"/>
        <w:adjustRightInd w:val="0"/>
        <w:spacing w:after="0"/>
        <w:jc w:val="both"/>
        <w:rPr>
          <w:rFonts w:cs="Arial"/>
          <w:sz w:val="24"/>
          <w:szCs w:val="24"/>
          <w:lang w:val="es-SV"/>
        </w:rPr>
      </w:pPr>
    </w:p>
    <w:p w:rsidR="000051D2" w:rsidRPr="00205E31" w:rsidRDefault="00FC708F" w:rsidP="00205E31">
      <w:pPr>
        <w:autoSpaceDE w:val="0"/>
        <w:autoSpaceDN w:val="0"/>
        <w:adjustRightInd w:val="0"/>
        <w:spacing w:after="0"/>
        <w:jc w:val="both"/>
        <w:rPr>
          <w:rFonts w:cs="Arial"/>
          <w:sz w:val="24"/>
          <w:szCs w:val="24"/>
          <w:lang w:val="es-SV"/>
        </w:rPr>
      </w:pPr>
      <w:r>
        <w:rPr>
          <w:rFonts w:cs="Arial"/>
          <w:sz w:val="24"/>
          <w:szCs w:val="24"/>
          <w:lang w:val="es-SV"/>
        </w:rPr>
        <w:t>Además de las deducciones mencionadas en el párrafo anterior la d</w:t>
      </w:r>
      <w:r w:rsidR="000051D2" w:rsidRPr="000051D2">
        <w:rPr>
          <w:rFonts w:cs="Arial"/>
          <w:sz w:val="24"/>
          <w:szCs w:val="24"/>
          <w:lang w:val="es-SV"/>
        </w:rPr>
        <w:t>epreciación</w:t>
      </w:r>
      <w:r>
        <w:rPr>
          <w:rFonts w:cs="Arial"/>
          <w:sz w:val="24"/>
          <w:szCs w:val="24"/>
          <w:lang w:val="es-SV"/>
        </w:rPr>
        <w:t xml:space="preserve"> de los bienes aprovechados por </w:t>
      </w:r>
      <w:proofErr w:type="spellStart"/>
      <w:r>
        <w:rPr>
          <w:rFonts w:cs="Arial"/>
          <w:sz w:val="24"/>
          <w:szCs w:val="24"/>
          <w:lang w:val="es-SV"/>
        </w:rPr>
        <w:t>el</w:t>
      </w:r>
      <w:proofErr w:type="spellEnd"/>
      <w:r>
        <w:rPr>
          <w:rFonts w:cs="Arial"/>
          <w:sz w:val="24"/>
          <w:szCs w:val="24"/>
          <w:lang w:val="es-SV"/>
        </w:rPr>
        <w:t xml:space="preserve"> contribuyente e</w:t>
      </w:r>
      <w:r w:rsidR="000051D2" w:rsidRPr="000051D2">
        <w:rPr>
          <w:rFonts w:cs="Arial"/>
          <w:sz w:val="24"/>
          <w:szCs w:val="24"/>
          <w:lang w:val="es-SV"/>
        </w:rPr>
        <w:t xml:space="preserve">s deducible de la renta obtenida, </w:t>
      </w:r>
      <w:r>
        <w:rPr>
          <w:rFonts w:cs="Arial"/>
          <w:sz w:val="24"/>
          <w:szCs w:val="24"/>
          <w:lang w:val="es-SV"/>
        </w:rPr>
        <w:t>para la cual ap</w:t>
      </w:r>
      <w:r w:rsidR="000051D2" w:rsidRPr="000051D2">
        <w:rPr>
          <w:rFonts w:cs="Arial"/>
          <w:sz w:val="24"/>
          <w:szCs w:val="24"/>
          <w:lang w:val="es-SV"/>
        </w:rPr>
        <w:t>licará un porcentaje fijo y constante sobre el valor sujeto a depreciación. Los porcentajes máximos de</w:t>
      </w:r>
      <w:r w:rsidR="00205E31">
        <w:rPr>
          <w:rFonts w:cs="Arial"/>
          <w:sz w:val="24"/>
          <w:szCs w:val="24"/>
          <w:lang w:val="es-SV"/>
        </w:rPr>
        <w:t xml:space="preserve"> </w:t>
      </w:r>
      <w:r w:rsidR="000051D2" w:rsidRPr="000051D2">
        <w:rPr>
          <w:rFonts w:cs="Arial"/>
          <w:sz w:val="24"/>
          <w:szCs w:val="24"/>
          <w:lang w:val="es-SV"/>
        </w:rPr>
        <w:t>depreciación permitidos serán:</w:t>
      </w:r>
      <w:r>
        <w:rPr>
          <w:rFonts w:cs="Arial"/>
          <w:sz w:val="24"/>
          <w:szCs w:val="24"/>
          <w:lang w:val="es-SV"/>
        </w:rPr>
        <w:t xml:space="preserve"> </w:t>
      </w:r>
      <w:r w:rsidR="000051D2" w:rsidRPr="000051D2">
        <w:rPr>
          <w:rFonts w:cs="Arial"/>
          <w:sz w:val="24"/>
          <w:szCs w:val="24"/>
          <w:lang w:val="es-SV"/>
        </w:rPr>
        <w:t>Edificaciones 5%</w:t>
      </w:r>
      <w:r>
        <w:rPr>
          <w:rFonts w:cs="Arial"/>
          <w:sz w:val="24"/>
          <w:szCs w:val="24"/>
          <w:lang w:val="es-SV"/>
        </w:rPr>
        <w:t xml:space="preserve">, </w:t>
      </w:r>
      <w:r w:rsidR="000051D2" w:rsidRPr="000051D2">
        <w:rPr>
          <w:rFonts w:cs="Arial"/>
          <w:sz w:val="24"/>
          <w:szCs w:val="24"/>
          <w:lang w:val="es-SV"/>
        </w:rPr>
        <w:t>Maquinaria 20%</w:t>
      </w:r>
      <w:r>
        <w:rPr>
          <w:rFonts w:cs="Arial"/>
          <w:sz w:val="24"/>
          <w:szCs w:val="24"/>
          <w:lang w:val="es-SV"/>
        </w:rPr>
        <w:t xml:space="preserve">, </w:t>
      </w:r>
      <w:r w:rsidR="000051D2" w:rsidRPr="000051D2">
        <w:rPr>
          <w:rFonts w:cs="Arial"/>
          <w:sz w:val="24"/>
          <w:szCs w:val="24"/>
          <w:lang w:val="es-SV"/>
        </w:rPr>
        <w:t>Vehículos 25%</w:t>
      </w:r>
      <w:r>
        <w:rPr>
          <w:rFonts w:cs="Arial"/>
          <w:sz w:val="24"/>
          <w:szCs w:val="24"/>
          <w:lang w:val="es-SV"/>
        </w:rPr>
        <w:t xml:space="preserve"> y </w:t>
      </w:r>
      <w:r w:rsidR="000051D2" w:rsidRPr="000051D2">
        <w:rPr>
          <w:rFonts w:cs="Arial"/>
          <w:sz w:val="24"/>
          <w:szCs w:val="24"/>
          <w:lang w:val="es-SV"/>
        </w:rPr>
        <w:t>Otros Bienes Muebles 50%</w:t>
      </w:r>
      <w:r w:rsidR="00205E31">
        <w:rPr>
          <w:rFonts w:cs="Arial"/>
          <w:sz w:val="24"/>
          <w:szCs w:val="24"/>
          <w:lang w:val="es-SV"/>
        </w:rPr>
        <w:t xml:space="preserve">. </w:t>
      </w:r>
    </w:p>
    <w:p w:rsidR="004E67D8" w:rsidRPr="000051D2" w:rsidRDefault="004E67D8" w:rsidP="000051D2">
      <w:pPr>
        <w:autoSpaceDE w:val="0"/>
        <w:autoSpaceDN w:val="0"/>
        <w:adjustRightInd w:val="0"/>
        <w:spacing w:after="0"/>
        <w:jc w:val="both"/>
        <w:rPr>
          <w:rFonts w:cs="Tahoma"/>
          <w:sz w:val="24"/>
          <w:szCs w:val="24"/>
          <w:lang w:val="es-SV"/>
        </w:rPr>
      </w:pPr>
    </w:p>
    <w:p w:rsidR="004E67D8" w:rsidRPr="000051D2" w:rsidRDefault="004E67D8" w:rsidP="000051D2">
      <w:pPr>
        <w:autoSpaceDE w:val="0"/>
        <w:autoSpaceDN w:val="0"/>
        <w:adjustRightInd w:val="0"/>
        <w:spacing w:after="0"/>
        <w:jc w:val="both"/>
        <w:rPr>
          <w:rFonts w:cs="Tahoma"/>
          <w:sz w:val="24"/>
          <w:szCs w:val="24"/>
          <w:lang w:val="es-SV"/>
        </w:rPr>
      </w:pPr>
    </w:p>
    <w:p w:rsidR="004E67D8" w:rsidRPr="000051D2" w:rsidRDefault="004E67D8" w:rsidP="000051D2">
      <w:pPr>
        <w:autoSpaceDE w:val="0"/>
        <w:autoSpaceDN w:val="0"/>
        <w:adjustRightInd w:val="0"/>
        <w:spacing w:after="0"/>
        <w:jc w:val="both"/>
        <w:rPr>
          <w:rFonts w:cs="Tahoma"/>
          <w:sz w:val="24"/>
          <w:szCs w:val="24"/>
          <w:lang w:val="es-SV"/>
        </w:rPr>
      </w:pPr>
    </w:p>
    <w:sectPr w:rsidR="004E67D8" w:rsidRPr="000051D2" w:rsidSect="00E874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472E8"/>
    <w:multiLevelType w:val="hybridMultilevel"/>
    <w:tmpl w:val="11729B74"/>
    <w:lvl w:ilvl="0" w:tplc="50BCC5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136AF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8237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6410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98AD7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0208E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36A8A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CEB3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4E13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31B1"/>
    <w:rsid w:val="000051D2"/>
    <w:rsid w:val="00205E31"/>
    <w:rsid w:val="00236967"/>
    <w:rsid w:val="00326DE1"/>
    <w:rsid w:val="00411DD3"/>
    <w:rsid w:val="004E67D8"/>
    <w:rsid w:val="00570528"/>
    <w:rsid w:val="00596EB1"/>
    <w:rsid w:val="005A31B1"/>
    <w:rsid w:val="00A62FFC"/>
    <w:rsid w:val="00A859C5"/>
    <w:rsid w:val="00CE22CA"/>
    <w:rsid w:val="00D40C3F"/>
    <w:rsid w:val="00E55975"/>
    <w:rsid w:val="00E87471"/>
    <w:rsid w:val="00F74AD7"/>
    <w:rsid w:val="00F827D0"/>
    <w:rsid w:val="00FC7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4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9C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0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062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9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75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2013-10-12T04:20:00Z</dcterms:created>
  <dcterms:modified xsi:type="dcterms:W3CDTF">2013-10-12T05:06:00Z</dcterms:modified>
</cp:coreProperties>
</file>