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7BC" w:rsidRPr="00A022B5" w:rsidRDefault="00A022B5" w:rsidP="00E347BC">
      <w:pPr>
        <w:jc w:val="center"/>
        <w:rPr>
          <w:rFonts w:ascii="Arial Narrow" w:hAnsi="Arial Narrow"/>
          <w:b/>
          <w:sz w:val="24"/>
          <w:u w:val="single"/>
        </w:rPr>
      </w:pPr>
      <w:r w:rsidRPr="00A022B5">
        <w:rPr>
          <w:rFonts w:ascii="Arial Narrow" w:hAnsi="Arial Narrow"/>
          <w:b/>
          <w:sz w:val="24"/>
          <w:u w:val="single"/>
        </w:rPr>
        <w:t>PRECIOS DE TRANSFERENCIA</w:t>
      </w:r>
    </w:p>
    <w:p w:rsidR="00E347BC" w:rsidRPr="009A22AD" w:rsidRDefault="00E347BC" w:rsidP="00E347BC">
      <w:pPr>
        <w:spacing w:line="360" w:lineRule="auto"/>
        <w:jc w:val="both"/>
        <w:rPr>
          <w:rFonts w:ascii="Arial Narrow" w:hAnsi="Arial Narrow"/>
          <w:b/>
        </w:rPr>
      </w:pPr>
      <w:r w:rsidRPr="009A22AD">
        <w:rPr>
          <w:rFonts w:ascii="Arial Narrow" w:hAnsi="Arial Narrow"/>
          <w:b/>
        </w:rPr>
        <w:t>Concepto</w:t>
      </w:r>
    </w:p>
    <w:p w:rsidR="00E347BC" w:rsidRDefault="00E347BC" w:rsidP="00E347BC">
      <w:pPr>
        <w:spacing w:line="360" w:lineRule="auto"/>
        <w:jc w:val="both"/>
        <w:rPr>
          <w:rFonts w:ascii="Arial Narrow" w:hAnsi="Arial Narrow"/>
        </w:rPr>
      </w:pPr>
      <w:r w:rsidRPr="00E347BC">
        <w:rPr>
          <w:rFonts w:ascii="Arial Narrow" w:hAnsi="Arial Narrow"/>
        </w:rPr>
        <w:t xml:space="preserve"> </w:t>
      </w:r>
      <w:r w:rsidRPr="00E347BC">
        <w:rPr>
          <w:rFonts w:ascii="Arial Narrow" w:hAnsi="Arial Narrow"/>
        </w:rPr>
        <w:t>“El  precio  pactado  en  la  transfer</w:t>
      </w:r>
      <w:r>
        <w:rPr>
          <w:rFonts w:ascii="Arial Narrow" w:hAnsi="Arial Narrow"/>
        </w:rPr>
        <w:t xml:space="preserve">encia  de  bienes  tangibles  o </w:t>
      </w:r>
      <w:r w:rsidRPr="00E347BC">
        <w:rPr>
          <w:rFonts w:ascii="Arial Narrow" w:hAnsi="Arial Narrow"/>
        </w:rPr>
        <w:t>intangibles,  prestación  de  servicios,  o  cualquier  otra  operación</w:t>
      </w:r>
      <w:r>
        <w:rPr>
          <w:rFonts w:ascii="Arial Narrow" w:hAnsi="Arial Narrow"/>
        </w:rPr>
        <w:t xml:space="preserve"> </w:t>
      </w:r>
      <w:r w:rsidRPr="00E347BC">
        <w:rPr>
          <w:rFonts w:ascii="Arial Narrow" w:hAnsi="Arial Narrow"/>
        </w:rPr>
        <w:t>realizada entre entidades o sujetos relacionados” .</w:t>
      </w:r>
    </w:p>
    <w:p w:rsidR="009A22AD" w:rsidRPr="009A22AD" w:rsidRDefault="009F16C2" w:rsidP="009A22AD">
      <w:pPr>
        <w:spacing w:line="360" w:lineRule="auto"/>
        <w:jc w:val="both"/>
        <w:rPr>
          <w:rFonts w:ascii="Arial Narrow" w:hAnsi="Arial Narrow"/>
          <w:b/>
        </w:rPr>
      </w:pPr>
      <w:r w:rsidRPr="009F16C2">
        <w:rPr>
          <w:rFonts w:ascii="Arial Narrow" w:hAnsi="Arial Narrow"/>
          <w:b/>
        </w:rPr>
        <w:t>Determinación de Precios</w:t>
      </w:r>
    </w:p>
    <w:p w:rsidR="00E347BC" w:rsidRDefault="00E347BC" w:rsidP="009F16C2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De a</w:t>
      </w:r>
      <w:r w:rsidR="009A22AD">
        <w:rPr>
          <w:rFonts w:ascii="Arial Narrow" w:hAnsi="Arial Narrow"/>
        </w:rPr>
        <w:t xml:space="preserve">cuerdo al art. 62-A del Código Tributario para </w:t>
      </w:r>
      <w:r w:rsidR="009A22AD" w:rsidRPr="009A22AD">
        <w:rPr>
          <w:rFonts w:ascii="Arial Narrow" w:hAnsi="Arial Narrow"/>
        </w:rPr>
        <w:t>efectos tributarios, los contribuyentes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que celebren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 xml:space="preserve">operaciones o </w:t>
      </w:r>
      <w:bookmarkStart w:id="0" w:name="_GoBack"/>
      <w:bookmarkEnd w:id="0"/>
      <w:r w:rsidR="009A22AD" w:rsidRPr="009A22AD">
        <w:rPr>
          <w:rFonts w:ascii="Arial Narrow" w:hAnsi="Arial Narrow"/>
        </w:rPr>
        <w:t>transacciones con sujetos relacionados, estarán obligados a determinar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los precios y montos de las contraprestaciones, considerando para esas operaciones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los precios de mercado utilizados en transferencias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de bienes o prestación de servicios</w:t>
      </w:r>
      <w:r w:rsidR="009A22AD">
        <w:rPr>
          <w:rFonts w:ascii="Arial Narrow" w:hAnsi="Arial Narrow"/>
        </w:rPr>
        <w:t xml:space="preserve"> de la misma especie, </w:t>
      </w:r>
      <w:r w:rsidR="009A22AD" w:rsidRPr="009A22AD">
        <w:rPr>
          <w:rFonts w:ascii="Arial Narrow" w:hAnsi="Arial Narrow"/>
        </w:rPr>
        <w:t>entre</w:t>
      </w:r>
      <w:r w:rsidR="009A22AD">
        <w:rPr>
          <w:rFonts w:ascii="Arial Narrow" w:hAnsi="Arial Narrow"/>
        </w:rPr>
        <w:t xml:space="preserve"> sujetos </w:t>
      </w:r>
      <w:r w:rsidR="009A22AD" w:rsidRPr="009A22AD">
        <w:rPr>
          <w:rFonts w:ascii="Arial Narrow" w:hAnsi="Arial Narrow"/>
        </w:rPr>
        <w:t>independientes.  igualmente  los  contribuyentes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deberán  determinar  a  precios  de  mercado  las  operaciones  o  transacciones  que  se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celebren  con  sujetos  domiciliados,  constituidos  o  ubicados  en  países,  estados  o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territorios con regímenes fiscales preferentes, de  baja o nula tributación o paraísos</w:t>
      </w:r>
      <w:r w:rsidR="009A22AD">
        <w:rPr>
          <w:rFonts w:ascii="Arial Narrow" w:hAnsi="Arial Narrow"/>
        </w:rPr>
        <w:t xml:space="preserve"> </w:t>
      </w:r>
      <w:r w:rsidR="009A22AD" w:rsidRPr="009A22AD">
        <w:rPr>
          <w:rFonts w:ascii="Arial Narrow" w:hAnsi="Arial Narrow"/>
        </w:rPr>
        <w:t>fiscales.</w:t>
      </w:r>
    </w:p>
    <w:p w:rsidR="009F16C2" w:rsidRDefault="009F16C2" w:rsidP="009F16C2">
      <w:pPr>
        <w:spacing w:after="0" w:line="360" w:lineRule="auto"/>
        <w:jc w:val="both"/>
        <w:rPr>
          <w:rFonts w:ascii="Arial Narrow" w:hAnsi="Arial Narrow"/>
        </w:rPr>
      </w:pPr>
    </w:p>
    <w:p w:rsidR="009A22AD" w:rsidRPr="009A22AD" w:rsidRDefault="009A22AD" w:rsidP="009A22AD">
      <w:pPr>
        <w:spacing w:line="360" w:lineRule="auto"/>
        <w:jc w:val="both"/>
        <w:rPr>
          <w:rFonts w:ascii="Arial Narrow" w:hAnsi="Arial Narrow"/>
          <w:b/>
        </w:rPr>
      </w:pPr>
      <w:r w:rsidRPr="009A22AD">
        <w:rPr>
          <w:rFonts w:ascii="Arial Narrow" w:hAnsi="Arial Narrow"/>
          <w:b/>
        </w:rPr>
        <w:t xml:space="preserve">Regímenes Fiscales Preferentes, de baja o nula Tributación o Paraísos Fiscales </w:t>
      </w:r>
    </w:p>
    <w:p w:rsidR="009A22AD" w:rsidRPr="009A22AD" w:rsidRDefault="009A22AD" w:rsidP="009A22AD">
      <w:pPr>
        <w:spacing w:line="360" w:lineRule="auto"/>
        <w:jc w:val="both"/>
        <w:rPr>
          <w:rFonts w:ascii="Arial Narrow" w:hAnsi="Arial Narrow"/>
        </w:rPr>
      </w:pPr>
      <w:r w:rsidRPr="009A22AD">
        <w:rPr>
          <w:rFonts w:ascii="Arial Narrow" w:hAnsi="Arial Narrow"/>
        </w:rPr>
        <w:t>Para efectos de este código y las leyes tributarias, se considerarán regímenes</w:t>
      </w:r>
      <w:r>
        <w:rPr>
          <w:rFonts w:ascii="Arial Narrow" w:hAnsi="Arial Narrow"/>
        </w:rPr>
        <w:t xml:space="preserve"> </w:t>
      </w:r>
      <w:r w:rsidRPr="009A22AD">
        <w:rPr>
          <w:rFonts w:ascii="Arial Narrow" w:hAnsi="Arial Narrow"/>
        </w:rPr>
        <w:t>fiscales  preferentes,  de  baja  o  nula  tributación  o  paraísos  fiscales,  los  que  se</w:t>
      </w:r>
      <w:r>
        <w:rPr>
          <w:rFonts w:ascii="Arial Narrow" w:hAnsi="Arial Narrow"/>
        </w:rPr>
        <w:t xml:space="preserve"> </w:t>
      </w:r>
      <w:r w:rsidRPr="009A22AD">
        <w:rPr>
          <w:rFonts w:ascii="Arial Narrow" w:hAnsi="Arial Narrow"/>
        </w:rPr>
        <w:t>encuentren en alguna de las siguientes situaciones:</w:t>
      </w:r>
    </w:p>
    <w:p w:rsidR="009A22AD" w:rsidRPr="009A22AD" w:rsidRDefault="009A22AD" w:rsidP="00060F68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9A22AD">
        <w:rPr>
          <w:rFonts w:ascii="Arial Narrow" w:hAnsi="Arial Narrow"/>
        </w:rPr>
        <w:t xml:space="preserve">Aquellos  que  no  están  gravados  en  el  extranjero,  o  lo  están  con  un impuesto  sobre  la  renta  calculado  sobre  ingresos  o  renta  neta  o imponible, inferior al 80% del impuesto sobre la renta que se causaría y pagaría en el salvador; </w:t>
      </w:r>
    </w:p>
    <w:p w:rsidR="009A22AD" w:rsidRDefault="009A22AD" w:rsidP="009F16C2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</w:t>
      </w:r>
      <w:r w:rsidRPr="009A22AD">
        <w:rPr>
          <w:rFonts w:ascii="Arial Narrow" w:hAnsi="Arial Narrow"/>
        </w:rPr>
        <w:t>os que clasifique la organización para la cooperación y el desarrollo</w:t>
      </w:r>
      <w:r>
        <w:rPr>
          <w:rFonts w:ascii="Arial Narrow" w:hAnsi="Arial Narrow"/>
        </w:rPr>
        <w:t xml:space="preserve"> económico (OCDE</w:t>
      </w:r>
      <w:r w:rsidRPr="009A22AD">
        <w:rPr>
          <w:rFonts w:ascii="Arial Narrow" w:hAnsi="Arial Narrow"/>
        </w:rPr>
        <w:t>) y el grupo de acció</w:t>
      </w:r>
      <w:r>
        <w:rPr>
          <w:rFonts w:ascii="Arial Narrow" w:hAnsi="Arial Narrow"/>
        </w:rPr>
        <w:t>n financiera internacional (GAFI</w:t>
      </w:r>
      <w:r w:rsidRPr="009A22AD">
        <w:rPr>
          <w:rFonts w:ascii="Arial Narrow" w:hAnsi="Arial Narrow"/>
        </w:rPr>
        <w:t>).</w:t>
      </w:r>
    </w:p>
    <w:p w:rsidR="009F16C2" w:rsidRDefault="009F16C2" w:rsidP="009F16C2">
      <w:pPr>
        <w:spacing w:after="0" w:line="360" w:lineRule="auto"/>
        <w:jc w:val="both"/>
        <w:rPr>
          <w:rFonts w:ascii="Arial Narrow" w:hAnsi="Arial Narrow"/>
        </w:rPr>
      </w:pPr>
    </w:p>
    <w:p w:rsidR="009F16C2" w:rsidRPr="009F16C2" w:rsidRDefault="009F16C2" w:rsidP="00C85ABC">
      <w:pPr>
        <w:spacing w:line="360" w:lineRule="auto"/>
        <w:jc w:val="both"/>
        <w:rPr>
          <w:rFonts w:ascii="Arial Narrow" w:hAnsi="Arial Narrow"/>
          <w:b/>
        </w:rPr>
      </w:pPr>
      <w:r w:rsidRPr="009F16C2">
        <w:rPr>
          <w:rFonts w:ascii="Arial Narrow" w:hAnsi="Arial Narrow"/>
          <w:b/>
        </w:rPr>
        <w:t>Estimación de la Base Imponible</w:t>
      </w:r>
    </w:p>
    <w:p w:rsidR="009F16C2" w:rsidRPr="009F16C2" w:rsidRDefault="009F16C2" w:rsidP="009F16C2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En referencia al </w:t>
      </w:r>
      <w:r w:rsidRPr="009F16C2">
        <w:rPr>
          <w:rFonts w:ascii="Arial Narrow" w:hAnsi="Arial Narrow"/>
        </w:rPr>
        <w:t xml:space="preserve">Artículo 199-A del C. </w:t>
      </w:r>
      <w:proofErr w:type="gramStart"/>
      <w:r w:rsidRPr="009F16C2">
        <w:rPr>
          <w:rFonts w:ascii="Arial Narrow" w:hAnsi="Arial Narrow"/>
        </w:rPr>
        <w:t>T .</w:t>
      </w:r>
      <w:proofErr w:type="gramEnd"/>
      <w:r w:rsidRPr="009F16C2">
        <w:rPr>
          <w:rFonts w:ascii="Arial Narrow" w:hAnsi="Arial Narrow"/>
        </w:rPr>
        <w:t xml:space="preserve"> </w:t>
      </w:r>
    </w:p>
    <w:p w:rsidR="009F16C2" w:rsidRPr="009F16C2" w:rsidRDefault="009F16C2" w:rsidP="009F16C2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faculta a la Administración </w:t>
      </w:r>
      <w:r w:rsidRPr="009F16C2">
        <w:rPr>
          <w:rFonts w:ascii="Arial Narrow" w:hAnsi="Arial Narrow"/>
        </w:rPr>
        <w:t>Tributaria para</w:t>
      </w:r>
      <w:r>
        <w:rPr>
          <w:rFonts w:ascii="Arial Narrow" w:hAnsi="Arial Narrow"/>
        </w:rPr>
        <w:t>:</w:t>
      </w:r>
    </w:p>
    <w:p w:rsidR="009F16C2" w:rsidRPr="009F16C2" w:rsidRDefault="009F16C2" w:rsidP="009F16C2">
      <w:pPr>
        <w:spacing w:after="0" w:line="360" w:lineRule="auto"/>
        <w:ind w:left="567"/>
        <w:jc w:val="both"/>
        <w:rPr>
          <w:rFonts w:ascii="Arial Narrow" w:hAnsi="Arial Narrow"/>
        </w:rPr>
      </w:pPr>
      <w:r w:rsidRPr="009F16C2">
        <w:rPr>
          <w:rFonts w:ascii="Arial Narrow" w:hAnsi="Arial Narrow"/>
        </w:rPr>
        <w:t xml:space="preserve">• Estimar  la  base  imponible  de  IVA:  si  el  precio  de  </w:t>
      </w:r>
      <w:r>
        <w:rPr>
          <w:rFonts w:ascii="Arial Narrow" w:hAnsi="Arial Narrow"/>
        </w:rPr>
        <w:t xml:space="preserve">la  transferencia  o  monto  de </w:t>
      </w:r>
      <w:r w:rsidRPr="009F16C2">
        <w:rPr>
          <w:rFonts w:ascii="Arial Narrow" w:hAnsi="Arial Narrow"/>
        </w:rPr>
        <w:t>la  rem</w:t>
      </w:r>
      <w:r w:rsidR="00C85ABC">
        <w:rPr>
          <w:rFonts w:ascii="Arial Narrow" w:hAnsi="Arial Narrow"/>
        </w:rPr>
        <w:t xml:space="preserve">uneración    </w:t>
      </w:r>
      <w:r w:rsidRPr="009F16C2">
        <w:rPr>
          <w:rFonts w:ascii="Arial Narrow" w:hAnsi="Arial Narrow"/>
        </w:rPr>
        <w:t>no  fueren  fidedignos  o  resultaren  inferiores  o  superiores  al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corriente de mercado.</w:t>
      </w:r>
    </w:p>
    <w:p w:rsidR="009F16C2" w:rsidRPr="009F16C2" w:rsidRDefault="009F16C2" w:rsidP="009F16C2">
      <w:pPr>
        <w:spacing w:after="0" w:line="360" w:lineRule="auto"/>
        <w:ind w:left="567"/>
        <w:jc w:val="both"/>
        <w:rPr>
          <w:rFonts w:ascii="Arial Narrow" w:hAnsi="Arial Narrow"/>
        </w:rPr>
      </w:pPr>
      <w:r w:rsidRPr="009F16C2">
        <w:rPr>
          <w:rFonts w:ascii="Arial Narrow" w:hAnsi="Arial Narrow"/>
        </w:rPr>
        <w:t>• Establecer  el  crédito  fiscal:  cuando  el  precio  de  adquisición,  sea  superior  al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corriente de mercado.</w:t>
      </w:r>
    </w:p>
    <w:p w:rsidR="009F16C2" w:rsidRDefault="009F16C2" w:rsidP="009F16C2">
      <w:pPr>
        <w:spacing w:after="0" w:line="360" w:lineRule="auto"/>
        <w:ind w:left="567"/>
        <w:jc w:val="both"/>
        <w:rPr>
          <w:rFonts w:ascii="Arial Narrow" w:hAnsi="Arial Narrow"/>
        </w:rPr>
      </w:pPr>
      <w:r w:rsidRPr="009F16C2">
        <w:rPr>
          <w:rFonts w:ascii="Arial Narrow" w:hAnsi="Arial Narrow"/>
        </w:rPr>
        <w:t>• Determinar  la  renta  y  deducciones  del  ISR:  cuando  éstas  resulten  ser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inferiores o superiores a los precios de mercado</w:t>
      </w:r>
    </w:p>
    <w:p w:rsidR="00C85ABC" w:rsidRDefault="00C85ABC" w:rsidP="009F16C2">
      <w:pPr>
        <w:spacing w:after="0" w:line="360" w:lineRule="auto"/>
        <w:ind w:left="567"/>
        <w:jc w:val="both"/>
        <w:rPr>
          <w:rFonts w:ascii="Arial Narrow" w:hAnsi="Arial Narrow"/>
        </w:rPr>
      </w:pPr>
    </w:p>
    <w:p w:rsidR="00C85ABC" w:rsidRDefault="00C85ABC" w:rsidP="009F16C2">
      <w:pPr>
        <w:spacing w:after="0" w:line="360" w:lineRule="auto"/>
        <w:ind w:left="567"/>
        <w:jc w:val="both"/>
        <w:rPr>
          <w:rFonts w:ascii="Arial Narrow" w:hAnsi="Arial Narrow"/>
        </w:rPr>
      </w:pPr>
    </w:p>
    <w:p w:rsidR="0019449B" w:rsidRPr="0019449B" w:rsidRDefault="0019449B" w:rsidP="0019449B">
      <w:pPr>
        <w:spacing w:line="360" w:lineRule="auto"/>
        <w:jc w:val="both"/>
        <w:rPr>
          <w:rFonts w:ascii="Arial Narrow" w:hAnsi="Arial Narrow"/>
          <w:b/>
        </w:rPr>
      </w:pPr>
      <w:r w:rsidRPr="0019449B">
        <w:rPr>
          <w:rFonts w:ascii="Arial Narrow" w:hAnsi="Arial Narrow"/>
          <w:b/>
        </w:rPr>
        <w:t>Precio de Mercado</w:t>
      </w:r>
    </w:p>
    <w:p w:rsidR="0019449B" w:rsidRPr="0019449B" w:rsidRDefault="0019449B" w:rsidP="0019449B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Según lo citado en el Artículo 199-B del Código Tributario, p</w:t>
      </w:r>
      <w:r w:rsidRPr="0019449B">
        <w:rPr>
          <w:rFonts w:ascii="Arial Narrow" w:hAnsi="Arial Narrow"/>
        </w:rPr>
        <w:t>ara  efectos  de</w:t>
      </w:r>
      <w:r>
        <w:rPr>
          <w:rFonts w:ascii="Arial Narrow" w:hAnsi="Arial Narrow"/>
        </w:rPr>
        <w:t xml:space="preserve">  lo  dispuesto </w:t>
      </w:r>
      <w:r w:rsidRPr="0019449B">
        <w:rPr>
          <w:rFonts w:ascii="Arial Narrow" w:hAnsi="Arial Narrow"/>
        </w:rPr>
        <w:t>se  entenderá  por  precio  de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mercado  en  las  operaciones  locales,  el  precio  de  ven</w:t>
      </w:r>
      <w:r>
        <w:rPr>
          <w:rFonts w:ascii="Arial Narrow" w:hAnsi="Arial Narrow"/>
        </w:rPr>
        <w:t xml:space="preserve">ta  que  tengan  los  bienes  o </w:t>
      </w:r>
      <w:r w:rsidRPr="0019449B">
        <w:rPr>
          <w:rFonts w:ascii="Arial Narrow" w:hAnsi="Arial Narrow"/>
        </w:rPr>
        <w:t>servicios, en negocios o establecimientos ubicado en el país no relacionados con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el fiscalizado,  que transfieran  bienes o presten  servicios de la misma especie.</w:t>
      </w:r>
    </w:p>
    <w:p w:rsidR="0019449B" w:rsidRPr="0019449B" w:rsidRDefault="0019449B" w:rsidP="0019449B">
      <w:pPr>
        <w:spacing w:line="360" w:lineRule="auto"/>
        <w:jc w:val="both"/>
        <w:rPr>
          <w:rFonts w:ascii="Arial Narrow" w:hAnsi="Arial Narrow"/>
        </w:rPr>
      </w:pPr>
      <w:r w:rsidRPr="0019449B">
        <w:rPr>
          <w:rFonts w:ascii="Arial Narrow" w:hAnsi="Arial Narrow"/>
        </w:rPr>
        <w:t>En  transferencias  de  bienes  o  prestaciones  de  servicios  al  exterior  el  precio  de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mercado  lo  constituirá,  el  precio  al  que  otros  sujetos  distintos  al  fiscalizado  y  no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relacionados  con  éste  hayan  transferido  bienes  o  prestado  servicios  de  la  misma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especie, desde El Salvador  al mismo país de destino.</w:t>
      </w:r>
    </w:p>
    <w:p w:rsidR="0019449B" w:rsidRPr="0019449B" w:rsidRDefault="0019449B" w:rsidP="0019449B">
      <w:pPr>
        <w:spacing w:line="360" w:lineRule="auto"/>
        <w:jc w:val="both"/>
        <w:rPr>
          <w:rFonts w:ascii="Arial Narrow" w:hAnsi="Arial Narrow"/>
        </w:rPr>
      </w:pPr>
      <w:r w:rsidRPr="0019449B">
        <w:rPr>
          <w:rFonts w:ascii="Arial Narrow" w:hAnsi="Arial Narrow"/>
        </w:rPr>
        <w:t>En  el  caso  de  las  importaciones  el  precio  de  mercado  lo  constituirá,  el  precio  que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tengan los bienes o servicios de la misma especie en negocios o establecimientos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no  relacionados con  el sujeto  fiscalizado, en  el  país en  el que haya sido adquirido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el bien o el servicio,  más los costos o gastos de transporte, cuando proceda.</w:t>
      </w:r>
    </w:p>
    <w:p w:rsidR="00C85ABC" w:rsidRPr="00C85ABC" w:rsidRDefault="00C85ABC" w:rsidP="0019449B">
      <w:pPr>
        <w:spacing w:line="360" w:lineRule="auto"/>
        <w:jc w:val="both"/>
        <w:rPr>
          <w:rFonts w:ascii="Arial Narrow" w:hAnsi="Arial Narrow"/>
          <w:b/>
        </w:rPr>
      </w:pPr>
      <w:r w:rsidRPr="00C85ABC">
        <w:rPr>
          <w:rFonts w:ascii="Arial Narrow" w:hAnsi="Arial Narrow"/>
          <w:b/>
        </w:rPr>
        <w:t>Sujetos Relacionados</w:t>
      </w:r>
    </w:p>
    <w:p w:rsidR="00C85ABC" w:rsidRPr="00C85ABC" w:rsidRDefault="00C85ABC" w:rsidP="00C85ABC">
      <w:pPr>
        <w:spacing w:after="0" w:line="360" w:lineRule="auto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Artículo 199</w:t>
      </w:r>
      <w:r w:rsidRPr="00C85ABC">
        <w:rPr>
          <w:rFonts w:ascii="Arial Narrow" w:hAnsi="Arial Narrow"/>
        </w:rPr>
        <w:t>-</w:t>
      </w:r>
      <w:r w:rsidRPr="00C85ABC">
        <w:rPr>
          <w:rFonts w:ascii="Arial Narrow" w:hAnsi="Arial Narrow"/>
        </w:rPr>
        <w:t>C del</w:t>
      </w:r>
      <w:r w:rsidRPr="00C85ABC">
        <w:rPr>
          <w:rFonts w:ascii="Arial Narrow" w:hAnsi="Arial Narrow"/>
        </w:rPr>
        <w:t xml:space="preserve"> C</w:t>
      </w:r>
      <w:r>
        <w:rPr>
          <w:rFonts w:ascii="Arial Narrow" w:hAnsi="Arial Narrow"/>
        </w:rPr>
        <w:t>ódigo Tributario</w:t>
      </w:r>
      <w:r w:rsidRPr="00C85ABC">
        <w:rPr>
          <w:rFonts w:ascii="Arial Narrow" w:hAnsi="Arial Narrow"/>
        </w:rPr>
        <w:t>.</w:t>
      </w:r>
    </w:p>
    <w:p w:rsidR="00C85ABC" w:rsidRPr="00C85ABC" w:rsidRDefault="00C85ABC" w:rsidP="00C85ABC">
      <w:pPr>
        <w:spacing w:after="0" w:line="360" w:lineRule="auto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Para  efectos  de  lo  dispuesto  en  este  Código  y</w:t>
      </w:r>
      <w:r>
        <w:rPr>
          <w:rFonts w:ascii="Arial Narrow" w:hAnsi="Arial Narrow"/>
        </w:rPr>
        <w:t xml:space="preserve">  demás  leyes  tributarias  se </w:t>
      </w:r>
      <w:r w:rsidRPr="00C85ABC">
        <w:rPr>
          <w:rFonts w:ascii="Arial Narrow" w:hAnsi="Arial Narrow"/>
        </w:rPr>
        <w:t xml:space="preserve">entenderá  como sujetos  relacionados:   </w:t>
      </w:r>
    </w:p>
    <w:p w:rsidR="00C85ABC" w:rsidRDefault="00C85ABC" w:rsidP="00621EB2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Cuando  uno  de  ellos  dirija  o  controle  la  otra,  o  posea,  directa  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indirectamente, al menos el 25% de su capital social o de sus derechos de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voto.</w:t>
      </w:r>
    </w:p>
    <w:p w:rsidR="00C85ABC" w:rsidRDefault="00C85ABC" w:rsidP="00037804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Cuando  cinco  o  menos  personas  dirijan  o  controlen  ambas  personas,  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posean  en  su  conjunto,  directa  o  indirectamente,  al  menos  el  25%  de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participación  en  el  capital  social  o  los  derechos  de  voto  de  ambas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personas.</w:t>
      </w:r>
    </w:p>
    <w:p w:rsidR="00C85ABC" w:rsidRDefault="00C85ABC" w:rsidP="00742AB2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Cuando sean sociedades que pertenezcan</w:t>
      </w:r>
      <w:r w:rsidRPr="00C85ABC">
        <w:rPr>
          <w:rFonts w:ascii="Arial Narrow" w:hAnsi="Arial Narrow"/>
        </w:rPr>
        <w:t xml:space="preserve"> a</w:t>
      </w:r>
      <w:r w:rsidRPr="00C85ABC">
        <w:rPr>
          <w:rFonts w:ascii="Arial Narrow" w:hAnsi="Arial Narrow"/>
        </w:rPr>
        <w:t xml:space="preserve"> una misma unidad </w:t>
      </w:r>
      <w:r w:rsidRPr="00C85ABC">
        <w:rPr>
          <w:rFonts w:ascii="Arial Narrow" w:hAnsi="Arial Narrow"/>
        </w:rPr>
        <w:t>de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decisión o grupo empresarial.</w:t>
      </w:r>
    </w:p>
    <w:p w:rsidR="00C85ABC" w:rsidRDefault="00C85ABC" w:rsidP="00C85ABC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A  los  efectos  de  los  literales  anteriores,  también  se  considera  que  una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persona  natural  posee  una  participación  en  el  capital  social  o  derechos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de  voto,  cuando  la  titularidad  de  la  participación  directa  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indirectamente,  corresponde  al  cónyuge  o  persona  unida  por  relación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de  parentesco  en  línea  directa  o  colateral,  por  consanguinidad  hasta  el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cuarto grado o por afinidad hasta  el segundo  grado.</w:t>
      </w:r>
    </w:p>
    <w:p w:rsidR="00C85ABC" w:rsidRDefault="00C85ABC" w:rsidP="00C85ABC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En  una  unión  de  personas,  sociedad  de  hecho  o  contrato  de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colaboración  empresarial  o  un  contrato  de  asociación  en  participación,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cuando  alguno  de  los  contratantes  o  asociados  participe  directa  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indirectamente  en  más  del  25%  por  ciento  en  el  resultado  o  utilidad  del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contrato o de las actividades derivadas  de la asociación.</w:t>
      </w:r>
    </w:p>
    <w:p w:rsidR="00C85ABC" w:rsidRDefault="00C85ABC" w:rsidP="00BA7C4D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Una  persona  domiciliada  en  el  país  y  un  distribuidor  o  ente  exclusivo  de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la misma residente en el extranjero.</w:t>
      </w:r>
    </w:p>
    <w:p w:rsidR="00C85ABC" w:rsidRDefault="00C85ABC" w:rsidP="001779EC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lastRenderedPageBreak/>
        <w:t>Un  distribuidor  o  agente  exclusivo  domiciliado  en  el  país  de  una  entidad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domiciliada en el exterior y ésta última.</w:t>
      </w:r>
    </w:p>
    <w:p w:rsidR="00C85ABC" w:rsidRDefault="00C85ABC" w:rsidP="0077372F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Una  persona  domiciliada  en  el  país  y  su  proveedor  del  exterior,  cuando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éste  le  efectué  compras,  y  el  volumen  representa  más  del  cincuenta  por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ciento (50%).</w:t>
      </w:r>
      <w:r w:rsidRPr="00C85ABC">
        <w:rPr>
          <w:rFonts w:ascii="Arial Narrow" w:hAnsi="Arial Narrow"/>
        </w:rPr>
        <w:t xml:space="preserve"> </w:t>
      </w:r>
    </w:p>
    <w:p w:rsidR="00C85ABC" w:rsidRDefault="00C85ABC" w:rsidP="00C85ABC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Una persona residente en el país y sus establecimientos permanentes en</w:t>
      </w:r>
      <w:r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el extranjero.</w:t>
      </w:r>
    </w:p>
    <w:p w:rsidR="00C85ABC" w:rsidRDefault="00C85ABC" w:rsidP="005E4143">
      <w:pPr>
        <w:pStyle w:val="Prrafodelista"/>
        <w:numPr>
          <w:ilvl w:val="0"/>
          <w:numId w:val="2"/>
        </w:numPr>
        <w:spacing w:after="0" w:line="360" w:lineRule="auto"/>
        <w:ind w:left="567"/>
        <w:jc w:val="both"/>
        <w:rPr>
          <w:rFonts w:ascii="Arial Narrow" w:hAnsi="Arial Narrow"/>
        </w:rPr>
      </w:pPr>
      <w:r w:rsidRPr="00C85ABC">
        <w:rPr>
          <w:rFonts w:ascii="Arial Narrow" w:hAnsi="Arial Narrow"/>
        </w:rPr>
        <w:t>Un  establecimiento  permanente  situado  en  el  país  y  su  casa  central  o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matriz  residente  en  el  exterior,  otro  establecimiento  permanente  de  la</w:t>
      </w:r>
      <w:r w:rsidRPr="00C85ABC">
        <w:rPr>
          <w:rFonts w:ascii="Arial Narrow" w:hAnsi="Arial Narrow"/>
        </w:rPr>
        <w:t xml:space="preserve"> </w:t>
      </w:r>
      <w:r w:rsidRPr="00C85ABC">
        <w:rPr>
          <w:rFonts w:ascii="Arial Narrow" w:hAnsi="Arial Narrow"/>
        </w:rPr>
        <w:t>misma o una persona con ella relacionada.</w:t>
      </w:r>
    </w:p>
    <w:p w:rsidR="0019449B" w:rsidRDefault="0019449B" w:rsidP="0019449B">
      <w:pPr>
        <w:spacing w:after="0" w:line="360" w:lineRule="auto"/>
        <w:jc w:val="both"/>
        <w:rPr>
          <w:rFonts w:ascii="Arial Narrow" w:hAnsi="Arial Narrow"/>
        </w:rPr>
      </w:pPr>
    </w:p>
    <w:p w:rsidR="0019449B" w:rsidRDefault="0019449B" w:rsidP="0019449B">
      <w:pPr>
        <w:spacing w:after="0" w:line="360" w:lineRule="auto"/>
        <w:jc w:val="both"/>
        <w:rPr>
          <w:rFonts w:ascii="Arial Narrow" w:hAnsi="Arial Narrow"/>
          <w:b/>
        </w:rPr>
      </w:pPr>
      <w:r w:rsidRPr="0019449B">
        <w:rPr>
          <w:rFonts w:ascii="Arial Narrow" w:hAnsi="Arial Narrow"/>
          <w:b/>
        </w:rPr>
        <w:t>Informe de Operaciones con Sujetos Relacionados</w:t>
      </w:r>
    </w:p>
    <w:p w:rsidR="0019449B" w:rsidRPr="0019449B" w:rsidRDefault="0019449B" w:rsidP="0019449B">
      <w:pPr>
        <w:spacing w:after="0" w:line="360" w:lineRule="auto"/>
        <w:jc w:val="both"/>
        <w:rPr>
          <w:rFonts w:ascii="Arial Narrow" w:hAnsi="Arial Narrow"/>
          <w:b/>
        </w:rPr>
      </w:pPr>
    </w:p>
    <w:p w:rsidR="0019449B" w:rsidRDefault="0019449B" w:rsidP="0019449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De acuerdo al </w:t>
      </w:r>
      <w:r w:rsidRPr="0019449B">
        <w:rPr>
          <w:rFonts w:ascii="Arial Narrow" w:hAnsi="Arial Narrow"/>
        </w:rPr>
        <w:t xml:space="preserve">Artículo </w:t>
      </w:r>
      <w:r>
        <w:rPr>
          <w:rFonts w:ascii="Arial Narrow" w:hAnsi="Arial Narrow"/>
        </w:rPr>
        <w:t>124-A del Código Tributario l</w:t>
      </w:r>
      <w:r w:rsidRPr="0019449B">
        <w:rPr>
          <w:rFonts w:ascii="Arial Narrow" w:hAnsi="Arial Narrow"/>
        </w:rPr>
        <w:t>os  contribuyentes  que  celebren  operaciones  con  sujetos  relacionados  o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sujetos  domiciliados,  constituidos  o  ubicados  en  países,  estados  o  territorios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con  regímenes  fiscales  preferentes,  de  baja  o  nula  tributación  o  paraísos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fiscales  durante  un  ejercicio  fiscal,  y  tales  operaciones  ya  sea  en  forma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individual  o  conjunta  sean  iguales  o  superiores  a  quinientos  setenta  y  un  mil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cuatrocientos  veintinueve  dólares  de  los  Estados  Unidos  de  América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($571,429.00),  deberán  presentar  un Informe de  las  operaciones que ejecute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con  dichos  sujetos,  a  través  de  los  formularios  que  proporcione  la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Administración  Tributaria  con  los  requisitos  y  especificaciones  técnicas  que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ésta disponga  para tal efecto.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La  presentación  del  Informe  deberá  realizarse  a  más  tardar  dentro  de  los</w:t>
      </w:r>
      <w:r>
        <w:rPr>
          <w:rFonts w:ascii="Arial Narrow" w:hAnsi="Arial Narrow"/>
        </w:rPr>
        <w:t xml:space="preserve"> </w:t>
      </w:r>
      <w:r w:rsidRPr="0019449B">
        <w:rPr>
          <w:rFonts w:ascii="Arial Narrow" w:hAnsi="Arial Narrow"/>
        </w:rPr>
        <w:t>tres primeros meses siguientes de</w:t>
      </w:r>
      <w:r>
        <w:rPr>
          <w:rFonts w:ascii="Arial Narrow" w:hAnsi="Arial Narrow"/>
        </w:rPr>
        <w:t xml:space="preserve"> finalizado el ejercicio fiscal, en el formulario F-982. </w:t>
      </w:r>
    </w:p>
    <w:p w:rsidR="0019449B" w:rsidRDefault="0019449B" w:rsidP="0019449B">
      <w:pPr>
        <w:spacing w:after="0" w:line="360" w:lineRule="auto"/>
        <w:jc w:val="both"/>
        <w:rPr>
          <w:rFonts w:ascii="Arial Narrow" w:hAnsi="Arial Narrow"/>
        </w:rPr>
      </w:pPr>
    </w:p>
    <w:p w:rsidR="00A022B5" w:rsidRPr="00A022B5" w:rsidRDefault="0019449B" w:rsidP="0019449B">
      <w:pPr>
        <w:spacing w:after="0" w:line="360" w:lineRule="auto"/>
        <w:jc w:val="both"/>
        <w:rPr>
          <w:rFonts w:ascii="Arial Narrow" w:hAnsi="Arial Narrow"/>
          <w:b/>
        </w:rPr>
      </w:pPr>
      <w:r w:rsidRPr="00A022B5">
        <w:rPr>
          <w:rFonts w:ascii="Arial Narrow" w:hAnsi="Arial Narrow"/>
          <w:b/>
        </w:rPr>
        <w:t xml:space="preserve">Sanción </w:t>
      </w:r>
    </w:p>
    <w:p w:rsidR="0019449B" w:rsidRPr="0019449B" w:rsidRDefault="00A022B5" w:rsidP="0019449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El </w:t>
      </w:r>
      <w:r w:rsidR="0019449B">
        <w:rPr>
          <w:rFonts w:ascii="Arial Narrow" w:hAnsi="Arial Narrow"/>
        </w:rPr>
        <w:t>n</w:t>
      </w:r>
      <w:r w:rsidR="0019449B" w:rsidRPr="0019449B">
        <w:rPr>
          <w:rFonts w:ascii="Arial Narrow" w:hAnsi="Arial Narrow"/>
        </w:rPr>
        <w:t>o presentar o presentar fuera del plazo legal o remitir sin las especificaciones el informe de operaciones</w:t>
      </w:r>
      <w:r w:rsidR="0019449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c</w:t>
      </w:r>
      <w:r w:rsidR="0019449B" w:rsidRPr="0019449B">
        <w:rPr>
          <w:rFonts w:ascii="Arial Narrow" w:hAnsi="Arial Narrow"/>
        </w:rPr>
        <w:t xml:space="preserve">on sujetos relacionados </w:t>
      </w:r>
      <w:r>
        <w:rPr>
          <w:rFonts w:ascii="Arial Narrow" w:hAnsi="Arial Narrow"/>
        </w:rPr>
        <w:t xml:space="preserve">de acuerdo </w:t>
      </w:r>
      <w:r w:rsidRPr="00A022B5">
        <w:rPr>
          <w:rFonts w:ascii="Arial Narrow" w:hAnsi="Arial Narrow"/>
        </w:rPr>
        <w:t>Art. 244 literal l) del C.T.</w:t>
      </w:r>
    </w:p>
    <w:p w:rsidR="0019449B" w:rsidRPr="0019449B" w:rsidRDefault="00A022B5" w:rsidP="0019449B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Sanción: multa del 0.5 % </w:t>
      </w:r>
      <w:r w:rsidR="0019449B" w:rsidRPr="0019449B">
        <w:rPr>
          <w:rFonts w:ascii="Arial Narrow" w:hAnsi="Arial Narrow"/>
        </w:rPr>
        <w:t>sobre el patrimonio o capital contable que figure en el balance general menos el superávit por revalúo de activos no realizado, la que no podrá ser inferior a tres salarios mínimos mensuales</w:t>
      </w:r>
    </w:p>
    <w:p w:rsidR="00C85ABC" w:rsidRPr="00A022B5" w:rsidRDefault="0019449B" w:rsidP="00A022B5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9F16C2" w:rsidRPr="009F16C2" w:rsidRDefault="009F16C2" w:rsidP="009F16C2">
      <w:pPr>
        <w:spacing w:line="360" w:lineRule="auto"/>
        <w:jc w:val="both"/>
        <w:rPr>
          <w:rFonts w:ascii="Arial Narrow" w:hAnsi="Arial Narrow"/>
          <w:b/>
        </w:rPr>
      </w:pPr>
      <w:r w:rsidRPr="009F16C2">
        <w:rPr>
          <w:rFonts w:ascii="Arial Narrow" w:hAnsi="Arial Narrow"/>
          <w:b/>
        </w:rPr>
        <w:t>Obligaciones del Auditor Fiscal</w:t>
      </w:r>
    </w:p>
    <w:p w:rsidR="004D12B7" w:rsidRPr="00E347BC" w:rsidRDefault="009F16C2" w:rsidP="00A022B5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De acuerdo al Art. 135 del Código Tributario, literal f) El Auditor Fiscal debe de </w:t>
      </w:r>
      <w:r w:rsidRPr="009F16C2">
        <w:rPr>
          <w:rFonts w:ascii="Arial Narrow" w:hAnsi="Arial Narrow"/>
        </w:rPr>
        <w:t>reflejar en el dictamen y en el informe fiscal,  la situación tributaria del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sujeto  pasivo  dictaminado,  incluyendo  una  nota  o  apartado  que  las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operaciones  entre  sujetos  relacionados  o  con  sujetos  domiciliados,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constituidos o ubicados en países, estados o territorios con regímenes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>fiscales  preferentes,  de  baja  o  nula  tributación  o  paraísos  fiscales</w:t>
      </w:r>
      <w:r>
        <w:rPr>
          <w:rFonts w:ascii="Arial Narrow" w:hAnsi="Arial Narrow"/>
        </w:rPr>
        <w:t xml:space="preserve"> </w:t>
      </w:r>
      <w:r w:rsidRPr="009F16C2">
        <w:rPr>
          <w:rFonts w:ascii="Arial Narrow" w:hAnsi="Arial Narrow"/>
        </w:rPr>
        <w:t xml:space="preserve">cumplen con las leyes tributarias y el presente código. </w:t>
      </w:r>
      <w:r>
        <w:rPr>
          <w:rFonts w:ascii="Arial Narrow" w:hAnsi="Arial Narrow"/>
        </w:rPr>
        <w:t xml:space="preserve"> </w:t>
      </w:r>
    </w:p>
    <w:sectPr w:rsidR="004D12B7" w:rsidRPr="00E347BC" w:rsidSect="00B14706">
      <w:headerReference w:type="default" r:id="rId7"/>
      <w:pgSz w:w="12240" w:h="15840"/>
      <w:pgMar w:top="1417" w:right="118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D11" w:rsidRDefault="00B32D11" w:rsidP="009F16C2">
      <w:pPr>
        <w:spacing w:after="0" w:line="240" w:lineRule="auto"/>
      </w:pPr>
      <w:r>
        <w:separator/>
      </w:r>
    </w:p>
  </w:endnote>
  <w:endnote w:type="continuationSeparator" w:id="0">
    <w:p w:rsidR="00B32D11" w:rsidRDefault="00B32D11" w:rsidP="009F1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D11" w:rsidRDefault="00B32D11" w:rsidP="009F16C2">
      <w:pPr>
        <w:spacing w:after="0" w:line="240" w:lineRule="auto"/>
      </w:pPr>
      <w:r>
        <w:separator/>
      </w:r>
    </w:p>
  </w:footnote>
  <w:footnote w:type="continuationSeparator" w:id="0">
    <w:p w:rsidR="00B32D11" w:rsidRDefault="00B32D11" w:rsidP="009F1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2B5" w:rsidRPr="00B14706" w:rsidRDefault="00B14706">
    <w:pPr>
      <w:pStyle w:val="Encabezado"/>
      <w:rPr>
        <w:rFonts w:ascii="Monotype Corsiva" w:hAnsi="Monotype Corsiva"/>
        <w:sz w:val="24"/>
      </w:rPr>
    </w:pPr>
    <w:r w:rsidRPr="00B14706">
      <w:rPr>
        <w:rFonts w:ascii="Monotype Corsiva" w:hAnsi="Monotype Corsiva"/>
        <w:sz w:val="28"/>
      </w:rPr>
      <w:t>Seminario de Auditoria</w:t>
    </w:r>
    <w:r w:rsidRPr="00B14706">
      <w:rPr>
        <w:rFonts w:ascii="Monotype Corsiva" w:hAnsi="Monotype Corsiva"/>
        <w:sz w:val="28"/>
      </w:rPr>
      <w:tab/>
      <w:t xml:space="preserve">                              </w:t>
    </w:r>
    <w:r w:rsidRPr="00B14706">
      <w:rPr>
        <w:rFonts w:ascii="Monotype Corsiva" w:hAnsi="Monotype Corsiva"/>
        <w:sz w:val="24"/>
      </w:rPr>
      <w:t xml:space="preserve">      Darwin Jefferson Cerón Perdomo </w:t>
    </w:r>
    <w:proofErr w:type="gramStart"/>
    <w:r w:rsidRPr="00B14706">
      <w:rPr>
        <w:rFonts w:ascii="Monotype Corsiva" w:hAnsi="Monotype Corsiva"/>
        <w:sz w:val="24"/>
      </w:rPr>
      <w:t>CP09046</w:t>
    </w:r>
    <w:r>
      <w:rPr>
        <w:rFonts w:ascii="Monotype Corsiva" w:hAnsi="Monotype Corsiva"/>
        <w:sz w:val="24"/>
      </w:rPr>
      <w:t xml:space="preserve">  DCeronGT04</w:t>
    </w:r>
    <w:proofErr w:type="gramEnd"/>
    <w:r w:rsidRPr="00B14706">
      <w:rPr>
        <w:rFonts w:ascii="Monotype Corsiva" w:hAnsi="Monotype Corsiva"/>
        <w:sz w:val="2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E4D59"/>
    <w:multiLevelType w:val="hybridMultilevel"/>
    <w:tmpl w:val="04A6C074"/>
    <w:lvl w:ilvl="0" w:tplc="2124CE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C45C3"/>
    <w:multiLevelType w:val="hybridMultilevel"/>
    <w:tmpl w:val="59F6AB70"/>
    <w:lvl w:ilvl="0" w:tplc="490E28C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647" w:hanging="360"/>
      </w:pPr>
    </w:lvl>
    <w:lvl w:ilvl="2" w:tplc="440A001B" w:tentative="1">
      <w:start w:val="1"/>
      <w:numFmt w:val="lowerRoman"/>
      <w:lvlText w:val="%3."/>
      <w:lvlJc w:val="right"/>
      <w:pPr>
        <w:ind w:left="2367" w:hanging="180"/>
      </w:pPr>
    </w:lvl>
    <w:lvl w:ilvl="3" w:tplc="440A000F" w:tentative="1">
      <w:start w:val="1"/>
      <w:numFmt w:val="decimal"/>
      <w:lvlText w:val="%4."/>
      <w:lvlJc w:val="left"/>
      <w:pPr>
        <w:ind w:left="3087" w:hanging="360"/>
      </w:pPr>
    </w:lvl>
    <w:lvl w:ilvl="4" w:tplc="440A0019" w:tentative="1">
      <w:start w:val="1"/>
      <w:numFmt w:val="lowerLetter"/>
      <w:lvlText w:val="%5."/>
      <w:lvlJc w:val="left"/>
      <w:pPr>
        <w:ind w:left="3807" w:hanging="360"/>
      </w:pPr>
    </w:lvl>
    <w:lvl w:ilvl="5" w:tplc="440A001B" w:tentative="1">
      <w:start w:val="1"/>
      <w:numFmt w:val="lowerRoman"/>
      <w:lvlText w:val="%6."/>
      <w:lvlJc w:val="right"/>
      <w:pPr>
        <w:ind w:left="4527" w:hanging="180"/>
      </w:pPr>
    </w:lvl>
    <w:lvl w:ilvl="6" w:tplc="440A000F" w:tentative="1">
      <w:start w:val="1"/>
      <w:numFmt w:val="decimal"/>
      <w:lvlText w:val="%7."/>
      <w:lvlJc w:val="left"/>
      <w:pPr>
        <w:ind w:left="5247" w:hanging="360"/>
      </w:pPr>
    </w:lvl>
    <w:lvl w:ilvl="7" w:tplc="440A0019" w:tentative="1">
      <w:start w:val="1"/>
      <w:numFmt w:val="lowerLetter"/>
      <w:lvlText w:val="%8."/>
      <w:lvlJc w:val="left"/>
      <w:pPr>
        <w:ind w:left="5967" w:hanging="360"/>
      </w:pPr>
    </w:lvl>
    <w:lvl w:ilvl="8" w:tplc="440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FD2"/>
    <w:rsid w:val="0019449B"/>
    <w:rsid w:val="004D12B7"/>
    <w:rsid w:val="00816FD2"/>
    <w:rsid w:val="009A22AD"/>
    <w:rsid w:val="009F16C2"/>
    <w:rsid w:val="00A022B5"/>
    <w:rsid w:val="00B14706"/>
    <w:rsid w:val="00B32D11"/>
    <w:rsid w:val="00C85ABC"/>
    <w:rsid w:val="00E3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7AB380-E9E6-47C5-9B40-B1272CE2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22A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F16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16C2"/>
  </w:style>
  <w:style w:type="paragraph" w:styleId="Piedepgina">
    <w:name w:val="footer"/>
    <w:basedOn w:val="Normal"/>
    <w:link w:val="PiedepginaCar"/>
    <w:uiPriority w:val="99"/>
    <w:unhideWhenUsed/>
    <w:rsid w:val="009F16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1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1160</Words>
  <Characters>6380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Kyrie</dc:creator>
  <cp:keywords/>
  <dc:description/>
  <cp:lastModifiedBy>Kyrie</cp:lastModifiedBy>
  <cp:revision>1</cp:revision>
  <dcterms:created xsi:type="dcterms:W3CDTF">2013-10-28T02:25:00Z</dcterms:created>
  <dcterms:modified xsi:type="dcterms:W3CDTF">2013-10-28T03:43:00Z</dcterms:modified>
</cp:coreProperties>
</file>