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330A" w:rsidRDefault="00CD330A" w:rsidP="00FD582A">
      <w:pPr>
        <w:jc w:val="both"/>
      </w:pPr>
      <w:r>
        <w:t>IMPUESTO SOBRE LA RENTA.</w:t>
      </w:r>
    </w:p>
    <w:p w:rsidR="00CD330A" w:rsidRDefault="00CD330A" w:rsidP="00FD582A">
      <w:pPr>
        <w:jc w:val="both"/>
      </w:pPr>
      <w:r>
        <w:t xml:space="preserve">El impuesto sobre la </w:t>
      </w:r>
      <w:r>
        <w:t xml:space="preserve">renta es reciente, los primeros </w:t>
      </w:r>
      <w:r>
        <w:t>antecedentes aparecen en Franc</w:t>
      </w:r>
      <w:r>
        <w:t xml:space="preserve">ia (1793), Gran Bretaña (1799), </w:t>
      </w:r>
      <w:r>
        <w:t>Suiza (1840), Austria (1849</w:t>
      </w:r>
      <w:r>
        <w:t xml:space="preserve">) e Italia (1864). En España no </w:t>
      </w:r>
      <w:r>
        <w:t>aparece hasta el año de 1975, en los tiempos de la transición</w:t>
      </w:r>
      <w:r>
        <w:t xml:space="preserve"> </w:t>
      </w:r>
      <w:r>
        <w:t>política del régimen autocrá</w:t>
      </w:r>
      <w:r>
        <w:t xml:space="preserve">tico franquista a la democracia </w:t>
      </w:r>
      <w:r>
        <w:t>constitucional.</w:t>
      </w:r>
    </w:p>
    <w:p w:rsidR="00CD330A" w:rsidRDefault="00CD330A" w:rsidP="00FD582A">
      <w:pPr>
        <w:jc w:val="both"/>
      </w:pPr>
      <w:r>
        <w:t>En América se inició en 1</w:t>
      </w:r>
      <w:r>
        <w:t xml:space="preserve">821, cuando Colombia estableció </w:t>
      </w:r>
      <w:r>
        <w:t>gravámenes sobre los ingres</w:t>
      </w:r>
      <w:r>
        <w:t xml:space="preserve">os provenientes de inversiones, </w:t>
      </w:r>
      <w:r>
        <w:t>negocios, propiedade</w:t>
      </w:r>
      <w:r>
        <w:t xml:space="preserve">s y sobre ingresos de servicios </w:t>
      </w:r>
      <w:r>
        <w:t>profesionales. En 1932, Ar</w:t>
      </w:r>
      <w:r>
        <w:t xml:space="preserve">gentina introdujo muchos de los </w:t>
      </w:r>
      <w:r>
        <w:t>conceptos contemporáneos del impuesto sobre la renta.</w:t>
      </w:r>
    </w:p>
    <w:p w:rsidR="00CD330A" w:rsidRDefault="00CD330A" w:rsidP="00FD582A">
      <w:pPr>
        <w:jc w:val="both"/>
      </w:pPr>
      <w:r>
        <w:t xml:space="preserve">El impuesto a la renta, se trata </w:t>
      </w:r>
      <w:r>
        <w:t xml:space="preserve">de un impuesto que grava la </w:t>
      </w:r>
      <w:r>
        <w:t>renta o ganancias que se han prod</w:t>
      </w:r>
      <w:r>
        <w:t xml:space="preserve">ucido a partir de una inversión </w:t>
      </w:r>
      <w:r>
        <w:t>o de la rentabilidad de cierto c</w:t>
      </w:r>
      <w:r>
        <w:t xml:space="preserve">apital, se puede tratar también </w:t>
      </w:r>
      <w:r>
        <w:t>del producto de un trabajo dependiente o independiente</w:t>
      </w:r>
    </w:p>
    <w:p w:rsidR="00CD330A" w:rsidRDefault="00CD330A" w:rsidP="00FD582A">
      <w:pPr>
        <w:jc w:val="both"/>
      </w:pPr>
      <w:r>
        <w:t>CARACTERÍSTICAS DEL IMPUESTO SOBRE LA RENTA.</w:t>
      </w:r>
    </w:p>
    <w:p w:rsidR="00CD330A" w:rsidRDefault="00CD330A" w:rsidP="00FD582A">
      <w:pPr>
        <w:pStyle w:val="Prrafodelista"/>
        <w:numPr>
          <w:ilvl w:val="0"/>
          <w:numId w:val="1"/>
        </w:numPr>
        <w:jc w:val="both"/>
      </w:pPr>
      <w:r>
        <w:t>Ingreso mínimo exento, es decir, que no se paga por debajo</w:t>
      </w:r>
      <w:r>
        <w:t xml:space="preserve"> </w:t>
      </w:r>
      <w:r>
        <w:t>de determinada renta. Esta exención pretende beneficiar a los</w:t>
      </w:r>
      <w:r>
        <w:t xml:space="preserve"> </w:t>
      </w:r>
      <w:r>
        <w:t>sectores menos favorecidos de la población.</w:t>
      </w:r>
    </w:p>
    <w:p w:rsidR="00CD330A" w:rsidRDefault="00CD330A" w:rsidP="00FD582A">
      <w:pPr>
        <w:pStyle w:val="Prrafodelista"/>
        <w:numPr>
          <w:ilvl w:val="0"/>
          <w:numId w:val="1"/>
        </w:numPr>
        <w:jc w:val="both"/>
      </w:pPr>
      <w:r>
        <w:t>Tipo impositivo (porcentaje de renta que hay que pagar)</w:t>
      </w:r>
      <w:r>
        <w:t xml:space="preserve"> </w:t>
      </w:r>
      <w:r>
        <w:t>crece cuando aumenta la renta, es decir, que cuanto más se gana</w:t>
      </w:r>
      <w:r>
        <w:t xml:space="preserve"> </w:t>
      </w:r>
      <w:r>
        <w:t>más se paga.</w:t>
      </w:r>
    </w:p>
    <w:p w:rsidR="00CD330A" w:rsidRDefault="00CD330A" w:rsidP="00FD582A">
      <w:pPr>
        <w:pStyle w:val="Prrafodelista"/>
        <w:numPr>
          <w:ilvl w:val="0"/>
          <w:numId w:val="1"/>
        </w:numPr>
        <w:jc w:val="both"/>
      </w:pPr>
      <w:r>
        <w:t>Gastos deducibles: costos asociados con el puesto de</w:t>
      </w:r>
      <w:r>
        <w:t xml:space="preserve"> </w:t>
      </w:r>
      <w:r>
        <w:t>trabajo (trajes especiales, cotizaciones a asociaciones</w:t>
      </w:r>
      <w:r>
        <w:t xml:space="preserve"> </w:t>
      </w:r>
      <w:r>
        <w:t>laborales y a sindicatos, etcétera), seguro médico, intereses</w:t>
      </w:r>
      <w:r>
        <w:t xml:space="preserve"> </w:t>
      </w:r>
      <w:r>
        <w:t>pagados por hipotecas.</w:t>
      </w:r>
    </w:p>
    <w:p w:rsidR="00CD330A" w:rsidRDefault="00CD330A" w:rsidP="00FD582A">
      <w:pPr>
        <w:jc w:val="both"/>
      </w:pPr>
      <w:r>
        <w:t xml:space="preserve"> HECHO GENERADOR</w:t>
      </w:r>
    </w:p>
    <w:p w:rsidR="00CD330A" w:rsidRDefault="00CD330A" w:rsidP="00FD582A">
      <w:pPr>
        <w:jc w:val="both"/>
      </w:pPr>
      <w:r>
        <w:t>IMPUESTO SOBRE LA RENTA.</w:t>
      </w:r>
    </w:p>
    <w:p w:rsidR="00CD330A" w:rsidRDefault="00CD330A" w:rsidP="00FD582A">
      <w:pPr>
        <w:jc w:val="both"/>
      </w:pPr>
      <w:r>
        <w:t xml:space="preserve"> En El Salvador: La obte</w:t>
      </w:r>
      <w:r>
        <w:t xml:space="preserve">nción de rentas por los sujetos </w:t>
      </w:r>
      <w:r>
        <w:t>pasivos en el ejercicio o período</w:t>
      </w:r>
      <w:r>
        <w:t xml:space="preserve"> de imposición de que se trate, </w:t>
      </w:r>
      <w:r>
        <w:t>genera la obligación de pago d</w:t>
      </w:r>
      <w:r>
        <w:t xml:space="preserve">el impuesto. Clasificándose las rentas en: </w:t>
      </w:r>
      <w:r>
        <w:t>Renta obtenida entendiéndose co</w:t>
      </w:r>
      <w:r>
        <w:t xml:space="preserve">mo el total de los ingresos del </w:t>
      </w:r>
      <w:r>
        <w:t xml:space="preserve">sujeto pasivo o contribuyente, </w:t>
      </w:r>
      <w:r>
        <w:t xml:space="preserve">percibidos o devengados, aunque </w:t>
      </w:r>
      <w:r>
        <w:t xml:space="preserve">no consistan en dinero, sin hacerles ninguna deducción o </w:t>
      </w:r>
      <w:r>
        <w:t xml:space="preserve">rebaja, </w:t>
      </w:r>
      <w:r>
        <w:t>que provengan de Servicio</w:t>
      </w:r>
      <w:r>
        <w:t xml:space="preserve">s Profesionales, sean salarios, </w:t>
      </w:r>
      <w:r>
        <w:t>sueldos, sobresueldos; ejercici</w:t>
      </w:r>
      <w:r>
        <w:t xml:space="preserve">o de profesiones tales como las </w:t>
      </w:r>
      <w:r>
        <w:t>artes y oficios; actividad empre</w:t>
      </w:r>
      <w:r>
        <w:t xml:space="preserve">sarial de cualquier naturaleza; </w:t>
      </w:r>
      <w:r>
        <w:t>utilización o explotación</w:t>
      </w:r>
      <w:r>
        <w:t xml:space="preserve"> de bienes muebles o inmuebles; </w:t>
      </w:r>
      <w:r>
        <w:t xml:space="preserve">comercialización de bienes </w:t>
      </w:r>
      <w:r>
        <w:t xml:space="preserve">y servicios de cualquier clase; </w:t>
      </w:r>
      <w:r>
        <w:t>cualquier otro producto, gananci</w:t>
      </w:r>
      <w:r>
        <w:t xml:space="preserve">a, beneficio, utilidad o premio </w:t>
      </w:r>
      <w:r>
        <w:t xml:space="preserve">que se perciba o devengue, </w:t>
      </w:r>
      <w:r>
        <w:t xml:space="preserve">cualquiera que sea su fuente de </w:t>
      </w:r>
      <w:r>
        <w:t>ingresos; determinan así la rent</w:t>
      </w:r>
      <w:r>
        <w:t xml:space="preserve">a obtenida por medio de la suma </w:t>
      </w:r>
      <w:r>
        <w:t>de productos o utilidades tota</w:t>
      </w:r>
      <w:r>
        <w:t xml:space="preserve">les de las diferentes rentas de </w:t>
      </w:r>
      <w:r>
        <w:t>sujetos pasivos obtenidas duran</w:t>
      </w:r>
      <w:r>
        <w:t xml:space="preserve">te el ejercicio (Según arts. 2, </w:t>
      </w:r>
      <w:r>
        <w:t>12, 25, 27 y 28 de la Ley de Imp</w:t>
      </w:r>
      <w:r>
        <w:t xml:space="preserve">uesto Sobre la Renta y Arts. 9, </w:t>
      </w:r>
      <w:r>
        <w:t>19, 25, 26, 29, 31, 32, 33, 34 de su Reglamento).</w:t>
      </w:r>
    </w:p>
    <w:p w:rsidR="00CD330A" w:rsidRDefault="00CD330A" w:rsidP="00FD582A">
      <w:pPr>
        <w:jc w:val="both"/>
      </w:pPr>
      <w:r>
        <w:t>Renta Neta o imponible es toda ren</w:t>
      </w:r>
      <w:r>
        <w:t xml:space="preserve">ta obtenida a la cual se le </w:t>
      </w:r>
      <w:r>
        <w:t>deduzcan los costos y gastos nece</w:t>
      </w:r>
      <w:r>
        <w:t xml:space="preserve">sarios para la producción de la </w:t>
      </w:r>
      <w:r>
        <w:t>renta y para la conservación de</w:t>
      </w:r>
      <w:r>
        <w:t xml:space="preserve"> su fuentes, entendiéndose como </w:t>
      </w:r>
      <w:r>
        <w:t>fuente de renta aquellos cost</w:t>
      </w:r>
      <w:r>
        <w:t xml:space="preserve">os y gastos que sean necesarios </w:t>
      </w:r>
      <w:r>
        <w:t>para mantener las condiciones de tra</w:t>
      </w:r>
      <w:r>
        <w:t xml:space="preserve">bajo, servicios o </w:t>
      </w:r>
      <w:r>
        <w:t>producción, sin que esta aume</w:t>
      </w:r>
      <w:r>
        <w:t xml:space="preserve">nte de valor por motivos de las </w:t>
      </w:r>
      <w:r>
        <w:t>inversiones realizas, no tomand</w:t>
      </w:r>
      <w:r>
        <w:t xml:space="preserve">o en cuenta los costos y gastos </w:t>
      </w:r>
      <w:r>
        <w:t>que generen rentas no gra</w:t>
      </w:r>
      <w:r>
        <w:t xml:space="preserve">vadas, los cuales deberán de ser </w:t>
      </w:r>
      <w:r>
        <w:lastRenderedPageBreak/>
        <w:t>llevados por separado (Según arts. 28 y 29 de la ley de impuesto</w:t>
      </w:r>
      <w:r>
        <w:t xml:space="preserve"> </w:t>
      </w:r>
      <w:r>
        <w:t>sobre la renta y Art. 31 del reglamento respectivo)</w:t>
      </w:r>
    </w:p>
    <w:p w:rsidR="00CD330A" w:rsidRDefault="00CD330A" w:rsidP="00FD582A">
      <w:pPr>
        <w:jc w:val="both"/>
      </w:pPr>
      <w:r>
        <w:t>Se consideraran como sujetos de</w:t>
      </w:r>
      <w:r>
        <w:t xml:space="preserve"> retención todo sujeto pasivo o </w:t>
      </w:r>
      <w:r>
        <w:t>persona natural domiciliada en e</w:t>
      </w:r>
      <w:r>
        <w:t xml:space="preserve">l país que perciban ingresos en </w:t>
      </w:r>
      <w:r>
        <w:t xml:space="preserve">concepto de sueldos, salarios, </w:t>
      </w:r>
      <w:r>
        <w:t xml:space="preserve">honorarios por la prestación de </w:t>
      </w:r>
      <w:r>
        <w:t>servicios de carácter pe</w:t>
      </w:r>
      <w:r>
        <w:t xml:space="preserve">rmanente, dicho porcentaje será </w:t>
      </w:r>
      <w:r>
        <w:t>descontado del monto a pa</w:t>
      </w:r>
      <w:r>
        <w:t xml:space="preserve">gar acordado entre el patrono y </w:t>
      </w:r>
      <w:r>
        <w:t>trabajador, tomando en cuenta</w:t>
      </w:r>
      <w:r>
        <w:t xml:space="preserve"> la siguiente tabla en cuando a </w:t>
      </w:r>
      <w:r>
        <w:t>ingresos obtenidos</w:t>
      </w:r>
    </w:p>
    <w:p w:rsidR="00CD330A" w:rsidRDefault="00CD330A" w:rsidP="00FD582A">
      <w:pPr>
        <w:jc w:val="both"/>
      </w:pPr>
      <w:r>
        <w:rPr>
          <w:noProof/>
          <w:lang w:eastAsia="es-MX"/>
        </w:rPr>
        <w:drawing>
          <wp:inline distT="0" distB="0" distL="0" distR="0" wp14:anchorId="53E00691" wp14:editId="7F69FFA0">
            <wp:extent cx="5612130" cy="5432542"/>
            <wp:effectExtent l="0" t="0" r="7620" b="0"/>
            <wp:docPr id="1" name="Imagen 1" descr="http://2.bp.blogspot.com/-y2UKqGXDQvE/TwFHRyp7FKI/AAAAAAAAARw/QbEOpWaUBL4/s1600/DECRETO-No-21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2.bp.blogspot.com/-y2UKqGXDQvE/TwFHRyp7FKI/AAAAAAAAARw/QbEOpWaUBL4/s1600/DECRETO-No-216-2.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2130" cy="5432542"/>
                    </a:xfrm>
                    <a:prstGeom prst="rect">
                      <a:avLst/>
                    </a:prstGeom>
                    <a:noFill/>
                    <a:ln>
                      <a:noFill/>
                    </a:ln>
                  </pic:spPr>
                </pic:pic>
              </a:graphicData>
            </a:graphic>
          </wp:inline>
        </w:drawing>
      </w:r>
    </w:p>
    <w:p w:rsidR="00687067" w:rsidRDefault="00CD330A" w:rsidP="00FD582A">
      <w:pPr>
        <w:jc w:val="both"/>
      </w:pPr>
      <w:r>
        <w:t>El impuesto se calculará sobr</w:t>
      </w:r>
      <w:r>
        <w:t xml:space="preserve">e las rentas netas o imponibles </w:t>
      </w:r>
      <w:r>
        <w:t>obtenidas por personas natur</w:t>
      </w:r>
      <w:r>
        <w:t xml:space="preserve">ales, sucesiones, fideicomisos, </w:t>
      </w:r>
      <w:r>
        <w:t>personas jurídicas, (según Art</w:t>
      </w:r>
      <w:r>
        <w:t xml:space="preserve">s. 34, 35, 36 y 41 de la Ley de </w:t>
      </w:r>
      <w:r>
        <w:t>Impuesto Sobre La Renta)</w:t>
      </w:r>
    </w:p>
    <w:p w:rsidR="00CD330A" w:rsidRDefault="00CD330A" w:rsidP="00FD582A">
      <w:pPr>
        <w:jc w:val="both"/>
      </w:pPr>
    </w:p>
    <w:p w:rsidR="00CD330A" w:rsidRDefault="00CD330A" w:rsidP="00FD582A">
      <w:pPr>
        <w:jc w:val="both"/>
      </w:pPr>
    </w:p>
    <w:p w:rsidR="00CD330A" w:rsidRDefault="00CD330A" w:rsidP="00FD582A">
      <w:pPr>
        <w:jc w:val="both"/>
      </w:pPr>
      <w:r>
        <w:t>EXENCIONES DE IMPUESTOS.</w:t>
      </w:r>
    </w:p>
    <w:p w:rsidR="00CD330A" w:rsidRDefault="00CD330A" w:rsidP="00FD582A">
      <w:pPr>
        <w:jc w:val="both"/>
      </w:pPr>
      <w:r>
        <w:lastRenderedPageBreak/>
        <w:t>Ley de impuestos Sobre la Renta.</w:t>
      </w:r>
    </w:p>
    <w:p w:rsidR="00CD330A" w:rsidRDefault="00CD330A" w:rsidP="00FD582A">
      <w:pPr>
        <w:jc w:val="both"/>
      </w:pPr>
      <w:r>
        <w:t>En El Salvador: de con</w:t>
      </w:r>
      <w:r w:rsidR="00641DAF">
        <w:t xml:space="preserve">formidad a lo establecido en el </w:t>
      </w:r>
      <w:r>
        <w:t>artículo 6 de dicho cuerpo leg</w:t>
      </w:r>
      <w:r w:rsidR="00641DAF">
        <w:t xml:space="preserve">al, estarán exentos de pago del </w:t>
      </w:r>
      <w:r>
        <w:t>impuesto sobre la renta:</w:t>
      </w:r>
    </w:p>
    <w:p w:rsidR="00CD330A" w:rsidRDefault="00CD330A" w:rsidP="00FD582A">
      <w:pPr>
        <w:pStyle w:val="Prrafodelista"/>
        <w:numPr>
          <w:ilvl w:val="0"/>
          <w:numId w:val="2"/>
        </w:numPr>
        <w:jc w:val="both"/>
      </w:pPr>
      <w:r>
        <w:t>El Estado Salvadoreño.</w:t>
      </w:r>
    </w:p>
    <w:p w:rsidR="00CD330A" w:rsidRDefault="00CD330A" w:rsidP="00FD582A">
      <w:pPr>
        <w:pStyle w:val="Prrafodelista"/>
        <w:numPr>
          <w:ilvl w:val="0"/>
          <w:numId w:val="2"/>
        </w:numPr>
        <w:jc w:val="both"/>
      </w:pPr>
      <w:r>
        <w:t>Las Municipalidades.</w:t>
      </w:r>
    </w:p>
    <w:p w:rsidR="00CD330A" w:rsidRDefault="00CD330A" w:rsidP="00FD582A">
      <w:pPr>
        <w:pStyle w:val="Prrafodelista"/>
        <w:numPr>
          <w:ilvl w:val="0"/>
          <w:numId w:val="2"/>
        </w:numPr>
        <w:jc w:val="both"/>
      </w:pPr>
      <w:r>
        <w:t>Corporaciones y funciones de derecho público, así como</w:t>
      </w:r>
      <w:r w:rsidR="00641DAF">
        <w:t xml:space="preserve"> </w:t>
      </w:r>
      <w:r>
        <w:t>también las corporaciones y fundaciones de utilidad</w:t>
      </w:r>
      <w:r w:rsidR="00641DAF">
        <w:t xml:space="preserve"> </w:t>
      </w:r>
      <w:r>
        <w:t>pública, siempre que éstos últimos tramiten su exoneración</w:t>
      </w:r>
      <w:r w:rsidR="00641DAF">
        <w:t xml:space="preserve"> </w:t>
      </w:r>
      <w:r>
        <w:t xml:space="preserve">ante la Administración Tributaría (Art. 6 y 7 </w:t>
      </w:r>
      <w:proofErr w:type="spellStart"/>
      <w:r>
        <w:t>ReglamentoLISR</w:t>
      </w:r>
      <w:proofErr w:type="spellEnd"/>
      <w:r>
        <w:t>).</w:t>
      </w:r>
    </w:p>
    <w:p w:rsidR="00CD330A" w:rsidRDefault="00CD330A" w:rsidP="00FD582A">
      <w:pPr>
        <w:jc w:val="both"/>
      </w:pPr>
      <w:r>
        <w:t>Al referirse a instituciones</w:t>
      </w:r>
      <w:r w:rsidR="00641DAF">
        <w:t xml:space="preserve"> de utilidad pública se tomarán </w:t>
      </w:r>
      <w:r>
        <w:t xml:space="preserve">dentro de estas toda fundación y </w:t>
      </w:r>
      <w:r w:rsidR="00641DAF">
        <w:t xml:space="preserve">corporación sin fines de lucro, </w:t>
      </w:r>
      <w:r>
        <w:t>que conlleven asistencia soc</w:t>
      </w:r>
      <w:r w:rsidR="00641DAF">
        <w:t xml:space="preserve">ial, educación, construcción de </w:t>
      </w:r>
      <w:r>
        <w:t>caminos, instituciones ben</w:t>
      </w:r>
      <w:r w:rsidR="00641DAF">
        <w:t xml:space="preserve">éficas, educativas y desarrollo </w:t>
      </w:r>
      <w:r>
        <w:t>social, que fomenten la</w:t>
      </w:r>
      <w:r w:rsidR="00641DAF">
        <w:t xml:space="preserve"> cultura, el arte, tecnológico; </w:t>
      </w:r>
      <w:r>
        <w:t>asociaciones políticas, gremiales de pr</w:t>
      </w:r>
      <w:r w:rsidR="00641DAF">
        <w:t xml:space="preserve">ofesionales, sindicales y </w:t>
      </w:r>
      <w:r>
        <w:t>deportivas; siempre y cuando los</w:t>
      </w:r>
      <w:r w:rsidR="00641DAF">
        <w:t xml:space="preserve"> fondos que se obtengan no sean </w:t>
      </w:r>
      <w:r>
        <w:t>distribuidos de forma directa o i</w:t>
      </w:r>
      <w:r w:rsidR="00641DAF">
        <w:t xml:space="preserve">ndirecta entre los miembros que </w:t>
      </w:r>
      <w:r>
        <w:t>lo conforma.</w:t>
      </w:r>
    </w:p>
    <w:p w:rsidR="00CD330A" w:rsidRDefault="00CD330A" w:rsidP="00FD582A">
      <w:pPr>
        <w:jc w:val="both"/>
      </w:pPr>
      <w:r>
        <w:t>Los requisitos que se deberán d</w:t>
      </w:r>
      <w:r w:rsidR="00641DAF">
        <w:t>e cumplir serán los siguientes:</w:t>
      </w:r>
    </w:p>
    <w:p w:rsidR="00CD330A" w:rsidRDefault="00CD330A" w:rsidP="00FD582A">
      <w:pPr>
        <w:jc w:val="both"/>
      </w:pPr>
      <w:r>
        <w:t>a) Presentar solicitud por</w:t>
      </w:r>
      <w:r w:rsidR="00641DAF">
        <w:t xml:space="preserve"> escrito a la Dirección General </w:t>
      </w:r>
      <w:r>
        <w:t>acompañado el Diario Oficial o f</w:t>
      </w:r>
      <w:r w:rsidR="00641DAF">
        <w:t xml:space="preserve">otocopia certificada del mismo, </w:t>
      </w:r>
      <w:r>
        <w:t>donde aparezcan publicados, el a</w:t>
      </w:r>
      <w:r w:rsidR="00641DAF">
        <w:t xml:space="preserve">cto constitutivo, los Estatutos </w:t>
      </w:r>
      <w:r>
        <w:t>de la Entidad y el acuerdo d</w:t>
      </w:r>
      <w:r w:rsidR="00641DAF">
        <w:t xml:space="preserve">onde se le otorga la personería </w:t>
      </w:r>
      <w:r>
        <w:t>Jurídica.</w:t>
      </w:r>
    </w:p>
    <w:p w:rsidR="00CD330A" w:rsidRDefault="00CD330A" w:rsidP="00FD582A">
      <w:pPr>
        <w:jc w:val="both"/>
      </w:pPr>
      <w:r>
        <w:t>b) Relación nominal de los miembros que integran la Entidad.</w:t>
      </w:r>
    </w:p>
    <w:p w:rsidR="00CD330A" w:rsidRDefault="00CD330A" w:rsidP="00FD582A">
      <w:pPr>
        <w:jc w:val="both"/>
      </w:pPr>
      <w:r>
        <w:t>c) Certificación del Punto de A</w:t>
      </w:r>
      <w:r w:rsidR="00641DAF">
        <w:t xml:space="preserve">cta de elección de los miembros </w:t>
      </w:r>
      <w:r>
        <w:t>del Directorio de La Entidad.</w:t>
      </w:r>
    </w:p>
    <w:p w:rsidR="00CD330A" w:rsidRDefault="00CD330A" w:rsidP="00FD582A">
      <w:pPr>
        <w:jc w:val="both"/>
      </w:pPr>
      <w:r>
        <w:t>d) Permitir la verificación di</w:t>
      </w:r>
      <w:r w:rsidR="00641DAF">
        <w:t xml:space="preserve">recta por parte de la Dirección </w:t>
      </w:r>
      <w:r>
        <w:t>General, si ésta lo estima pertinente, previo a la calificació</w:t>
      </w:r>
      <w:r w:rsidR="00641DAF">
        <w:t xml:space="preserve">n </w:t>
      </w:r>
      <w:r>
        <w:t>correspondiente.</w:t>
      </w:r>
    </w:p>
    <w:p w:rsidR="00CD330A" w:rsidRDefault="00CD330A" w:rsidP="00FD582A">
      <w:pPr>
        <w:jc w:val="both"/>
      </w:pPr>
      <w:r>
        <w:t>La calificación que haga la D</w:t>
      </w:r>
      <w:r w:rsidR="00641DAF">
        <w:t xml:space="preserve">irección General se considerará </w:t>
      </w:r>
      <w:r>
        <w:t xml:space="preserve">otorgada por períodos de </w:t>
      </w:r>
      <w:r w:rsidR="00641DAF">
        <w:t xml:space="preserve">doce meses que coincidan con el </w:t>
      </w:r>
      <w:r>
        <w:t>ejercicio impositivo y se ent</w:t>
      </w:r>
      <w:r w:rsidR="00641DAF">
        <w:t xml:space="preserve">enderá renovada automáticamente </w:t>
      </w:r>
      <w:r>
        <w:t>mientras la Dirección Gener</w:t>
      </w:r>
      <w:r w:rsidR="00641DAF">
        <w:t xml:space="preserve">al no comunique oficialmente su </w:t>
      </w:r>
      <w:r>
        <w:t>revocatoria.</w:t>
      </w:r>
    </w:p>
    <w:p w:rsidR="00641DAF" w:rsidRDefault="00641DAF" w:rsidP="00FD582A">
      <w:pPr>
        <w:jc w:val="both"/>
      </w:pPr>
      <w:r>
        <w:t>Deducciones del Impuesto.</w:t>
      </w:r>
    </w:p>
    <w:p w:rsidR="00641DAF" w:rsidRDefault="00641DAF" w:rsidP="00FD582A">
      <w:pPr>
        <w:jc w:val="both"/>
      </w:pPr>
      <w:r>
        <w:t>Ley de Impuesto Sobre la Renta.</w:t>
      </w:r>
    </w:p>
    <w:p w:rsidR="00641DAF" w:rsidRDefault="00641DAF" w:rsidP="00FD582A">
      <w:pPr>
        <w:jc w:val="both"/>
      </w:pPr>
      <w:r>
        <w:t xml:space="preserve"> S</w:t>
      </w:r>
      <w:r>
        <w:t>e deber</w:t>
      </w:r>
      <w:r>
        <w:t xml:space="preserve">á de tomar en cuenta al momento </w:t>
      </w:r>
      <w:r>
        <w:t>de establecer la renta imponi</w:t>
      </w:r>
      <w:r>
        <w:t xml:space="preserve">ble de las personas jurídicas o </w:t>
      </w:r>
      <w:r>
        <w:t>naturales propietarios de empre</w:t>
      </w:r>
      <w:r>
        <w:t xml:space="preserve">sa la deducción de los costos y </w:t>
      </w:r>
      <w:r>
        <w:t>gastos necesarios para la conservación de la fuente (Art. 3</w:t>
      </w:r>
      <w:r>
        <w:t xml:space="preserve">1 </w:t>
      </w:r>
      <w:r>
        <w:t>RLISR); los contribuyent</w:t>
      </w:r>
      <w:r>
        <w:t xml:space="preserve">es que estén obligados a llevar </w:t>
      </w:r>
      <w:r>
        <w:t>contabilidad formal, se sumar</w:t>
      </w:r>
      <w:r>
        <w:t xml:space="preserve">án a la utilidad líquida de las </w:t>
      </w:r>
      <w:r>
        <w:t>cuentas de resultado, las</w:t>
      </w:r>
      <w:r>
        <w:t xml:space="preserve"> cantidades que representen las </w:t>
      </w:r>
      <w:r>
        <w:t>partidas no deducibles como gas</w:t>
      </w:r>
      <w:r>
        <w:t xml:space="preserve">tos de producción de la renta o </w:t>
      </w:r>
      <w:r>
        <w:t>conservación de la fuente y cual</w:t>
      </w:r>
      <w:r>
        <w:t xml:space="preserve">quier ingreso no comprendido en </w:t>
      </w:r>
      <w:r>
        <w:t>los registros contables que gra</w:t>
      </w:r>
      <w:r>
        <w:t xml:space="preserve">ve el Impuesto (Art. 32 RLISR); </w:t>
      </w:r>
      <w:r>
        <w:t>siendo las deducciones permitidas las siguientes:</w:t>
      </w:r>
    </w:p>
    <w:p w:rsidR="00641DAF" w:rsidRDefault="00641DAF" w:rsidP="00FD582A">
      <w:pPr>
        <w:pStyle w:val="Prrafodelista"/>
        <w:numPr>
          <w:ilvl w:val="0"/>
          <w:numId w:val="3"/>
        </w:numPr>
        <w:jc w:val="both"/>
      </w:pPr>
      <w:r>
        <w:t>Los gastos necesarios y propios del negocio, destinados</w:t>
      </w:r>
      <w:r>
        <w:t xml:space="preserve"> </w:t>
      </w:r>
      <w:r>
        <w:t>exclusivamente a los fines del mismo (Art. 29 numeral 1 LISR).</w:t>
      </w:r>
    </w:p>
    <w:p w:rsidR="00641DAF" w:rsidRDefault="00641DAF" w:rsidP="00FD582A">
      <w:pPr>
        <w:pStyle w:val="Prrafodelista"/>
        <w:numPr>
          <w:ilvl w:val="0"/>
          <w:numId w:val="3"/>
        </w:numPr>
        <w:jc w:val="both"/>
      </w:pPr>
      <w:r>
        <w:lastRenderedPageBreak/>
        <w:t>Remuneraciones referentes al pago de sueldos, salarios,</w:t>
      </w:r>
      <w:r>
        <w:t xml:space="preserve"> </w:t>
      </w:r>
      <w:r>
        <w:t>sobresueldos, dietas por maternidad, honorarios, comisiones,</w:t>
      </w:r>
      <w:r>
        <w:t xml:space="preserve"> </w:t>
      </w:r>
      <w:r>
        <w:t>aguinaldos, gratificaciones, remuneraciones o compensaciones</w:t>
      </w:r>
      <w:r>
        <w:t xml:space="preserve"> </w:t>
      </w:r>
      <w:r>
        <w:t>por los servicios que estén ligados a la producción de las</w:t>
      </w:r>
      <w:r>
        <w:t xml:space="preserve"> </w:t>
      </w:r>
      <w:r>
        <w:t>rentas gravadas, siempre y cuando se realizaran las deducción</w:t>
      </w:r>
      <w:r>
        <w:t xml:space="preserve"> </w:t>
      </w:r>
      <w:r>
        <w:t>que por ley (Art. 29 numeral 2 LISR).</w:t>
      </w:r>
    </w:p>
    <w:p w:rsidR="00641DAF" w:rsidRDefault="00641DAF" w:rsidP="00FD582A">
      <w:pPr>
        <w:pStyle w:val="Prrafodelista"/>
        <w:numPr>
          <w:ilvl w:val="0"/>
          <w:numId w:val="3"/>
        </w:numPr>
        <w:jc w:val="both"/>
      </w:pPr>
      <w:r>
        <w:t>Gastos de viajes al extranjero y viáticos al interior del</w:t>
      </w:r>
      <w:r>
        <w:t xml:space="preserve"> </w:t>
      </w:r>
      <w:r>
        <w:t>país, se tomará en cuenta el costo del pasaje, más el valor de</w:t>
      </w:r>
      <w:r>
        <w:t xml:space="preserve"> </w:t>
      </w:r>
      <w:r>
        <w:t>los impuestos y derechos portuarios correspondientes pagados</w:t>
      </w:r>
      <w:r>
        <w:t xml:space="preserve"> </w:t>
      </w:r>
      <w:r>
        <w:t>por el patrono, así como los gastos de alimentación y</w:t>
      </w:r>
      <w:r>
        <w:t xml:space="preserve"> </w:t>
      </w:r>
      <w:r>
        <w:t>hospedaje comprobables en documentos y estrictamente</w:t>
      </w:r>
      <w:r>
        <w:t xml:space="preserve"> </w:t>
      </w:r>
      <w:r>
        <w:t>vinculados con viajes realizados en actividades propias del</w:t>
      </w:r>
      <w:r>
        <w:t xml:space="preserve"> </w:t>
      </w:r>
      <w:r>
        <w:t>negocio, (Art. 29 numeral 3 LISR).</w:t>
      </w:r>
    </w:p>
    <w:p w:rsidR="00641DAF" w:rsidRDefault="00641DAF" w:rsidP="00FD582A">
      <w:pPr>
        <w:pStyle w:val="Prrafodelista"/>
        <w:numPr>
          <w:ilvl w:val="0"/>
          <w:numId w:val="3"/>
        </w:numPr>
        <w:jc w:val="both"/>
      </w:pPr>
      <w:r>
        <w:t>Arrendamientos de todo bien mueble o inmueble que se utilice</w:t>
      </w:r>
      <w:r>
        <w:t xml:space="preserve"> </w:t>
      </w:r>
      <w:r>
        <w:t>en la producción de los ingresos; (Art. 29 numeral 4 LISR).</w:t>
      </w:r>
    </w:p>
    <w:p w:rsidR="00641DAF" w:rsidRDefault="00641DAF" w:rsidP="00FD582A">
      <w:pPr>
        <w:pStyle w:val="Prrafodelista"/>
        <w:numPr>
          <w:ilvl w:val="0"/>
          <w:numId w:val="3"/>
        </w:numPr>
        <w:jc w:val="both"/>
      </w:pPr>
      <w:r>
        <w:t>Las primas de seguros tomados contra riesgos de los bienes de</w:t>
      </w:r>
      <w:r>
        <w:t xml:space="preserve"> </w:t>
      </w:r>
      <w:r>
        <w:t>su propiedad, utilizados para la producción de la renta</w:t>
      </w:r>
      <w:r>
        <w:t xml:space="preserve"> </w:t>
      </w:r>
      <w:r>
        <w:t>gravable en un cincuenta por ciento (50%) de la prima</w:t>
      </w:r>
      <w:r>
        <w:t xml:space="preserve"> </w:t>
      </w:r>
      <w:r>
        <w:t>respectiva, en el caso que la casa de habitación propiedad del</w:t>
      </w:r>
      <w:r>
        <w:t xml:space="preserve"> </w:t>
      </w:r>
      <w:r>
        <w:t>sujeto pasivo esté asegurada y sea utilizada parcialmente para</w:t>
      </w:r>
      <w:r>
        <w:t xml:space="preserve"> </w:t>
      </w:r>
      <w:r>
        <w:t>el establecimiento de la empresa u oficina relacionadas</w:t>
      </w:r>
      <w:r>
        <w:t xml:space="preserve"> </w:t>
      </w:r>
      <w:r>
        <w:t>directamente con la obtención de la renta (Art. 29 numeral 5</w:t>
      </w:r>
      <w:r>
        <w:t xml:space="preserve"> </w:t>
      </w:r>
      <w:r>
        <w:t>LISR).</w:t>
      </w:r>
    </w:p>
    <w:p w:rsidR="00641DAF" w:rsidRDefault="00641DAF" w:rsidP="00FD582A">
      <w:pPr>
        <w:pStyle w:val="Prrafodelista"/>
        <w:numPr>
          <w:ilvl w:val="0"/>
          <w:numId w:val="3"/>
        </w:numPr>
        <w:jc w:val="both"/>
      </w:pPr>
      <w:r>
        <w:t>Los tributos y cotizaciones de Seguridad Social, referentes a</w:t>
      </w:r>
      <w:r>
        <w:t xml:space="preserve"> </w:t>
      </w:r>
      <w:r>
        <w:t>los impuestos, tasas, contribuciones especiales, fiscales y</w:t>
      </w:r>
      <w:r>
        <w:t xml:space="preserve"> </w:t>
      </w:r>
      <w:r>
        <w:t>municipales que recen en la importación de bienes y servicios</w:t>
      </w:r>
      <w:r>
        <w:t xml:space="preserve"> </w:t>
      </w:r>
      <w:r>
        <w:t>por las (Art. 29 numeral 6 LISR).</w:t>
      </w:r>
    </w:p>
    <w:p w:rsidR="00641DAF" w:rsidRDefault="00641DAF" w:rsidP="00FD582A">
      <w:pPr>
        <w:pStyle w:val="Prrafodelista"/>
        <w:numPr>
          <w:ilvl w:val="0"/>
          <w:numId w:val="3"/>
        </w:numPr>
        <w:jc w:val="both"/>
      </w:pPr>
      <w:r>
        <w:t>Deducciones permitidas a asalariados que liquiden o no el</w:t>
      </w:r>
      <w:r>
        <w:t xml:space="preserve"> </w:t>
      </w:r>
      <w:r>
        <w:t>impuesto, en el caso que las rentas obtenidas exclusivamente</w:t>
      </w:r>
      <w:r>
        <w:t xml:space="preserve"> </w:t>
      </w:r>
      <w:r>
        <w:t xml:space="preserve">de la prestación de </w:t>
      </w:r>
      <w:proofErr w:type="spellStart"/>
      <w:r>
        <w:t>servicion</w:t>
      </w:r>
      <w:proofErr w:type="spellEnd"/>
      <w:r>
        <w:t xml:space="preserve"> </w:t>
      </w:r>
      <w:r>
        <w:t>mencionado (Art. 29 numeral 7 LISR).</w:t>
      </w:r>
    </w:p>
    <w:p w:rsidR="00641DAF" w:rsidRDefault="00641DAF" w:rsidP="00FD582A">
      <w:pPr>
        <w:pStyle w:val="Prrafodelista"/>
        <w:numPr>
          <w:ilvl w:val="0"/>
          <w:numId w:val="3"/>
        </w:numPr>
        <w:jc w:val="both"/>
      </w:pPr>
      <w:r>
        <w:t>Combustibles el monto de lo erogado en combustible para</w:t>
      </w:r>
      <w:r>
        <w:t xml:space="preserve"> </w:t>
      </w:r>
      <w:r>
        <w:t>maquinaria, transporte de carga y equipo de trabajo que por su</w:t>
      </w:r>
      <w:r>
        <w:t xml:space="preserve"> </w:t>
      </w:r>
      <w:r>
        <w:t>naturaleza no forme parte del costo, vehículos de reparto, de</w:t>
      </w:r>
      <w:r>
        <w:t xml:space="preserve"> </w:t>
      </w:r>
      <w:r>
        <w:t>transporte colectivo de personal, los que utilicen sus</w:t>
      </w:r>
      <w:r>
        <w:t xml:space="preserve"> </w:t>
      </w:r>
      <w:r>
        <w:t>vendedores, vehículos del activo realizable, siempre que tales</w:t>
      </w:r>
      <w:r>
        <w:t xml:space="preserve"> </w:t>
      </w:r>
      <w:r>
        <w:t>bienes sean utilizados directamente en la generación de la</w:t>
      </w:r>
      <w:r>
        <w:t xml:space="preserve"> </w:t>
      </w:r>
      <w:r>
        <w:t>renta (Art. 29 numeral 8 LISR). Mantenimiento, (Art. 29 numeral 9 LISR).</w:t>
      </w:r>
    </w:p>
    <w:p w:rsidR="00641DAF" w:rsidRDefault="00641DAF" w:rsidP="00FD582A">
      <w:pPr>
        <w:pStyle w:val="Prrafodelista"/>
        <w:numPr>
          <w:ilvl w:val="0"/>
          <w:numId w:val="3"/>
        </w:numPr>
        <w:jc w:val="both"/>
      </w:pPr>
      <w:r>
        <w:t xml:space="preserve">Intereses pagados por </w:t>
      </w:r>
      <w:proofErr w:type="spellStart"/>
      <w:r>
        <w:t>prestamos</w:t>
      </w:r>
      <w:proofErr w:type="spellEnd"/>
      <w:r>
        <w:t xml:space="preserve"> que sean destinados para del</w:t>
      </w:r>
      <w:r>
        <w:t xml:space="preserve"> </w:t>
      </w:r>
      <w:r>
        <w:t>funcionamiento del negocio, de igual forma todos los gastos en</w:t>
      </w:r>
      <w:r>
        <w:t xml:space="preserve"> </w:t>
      </w:r>
      <w:r>
        <w:t>los que se incurran en su obtención, renovación y cancelación</w:t>
      </w:r>
      <w:r>
        <w:t xml:space="preserve"> </w:t>
      </w:r>
      <w:r>
        <w:t xml:space="preserve">del mismo, deduciéndose al plazo en cual </w:t>
      </w:r>
      <w:proofErr w:type="spellStart"/>
      <w:r>
        <w:t>esta</w:t>
      </w:r>
      <w:proofErr w:type="spellEnd"/>
      <w:r>
        <w:t xml:space="preserve"> dado; (Art. 29</w:t>
      </w:r>
      <w:r>
        <w:t xml:space="preserve"> </w:t>
      </w:r>
      <w:r>
        <w:t>numeral 10 LISR).</w:t>
      </w:r>
    </w:p>
    <w:p w:rsidR="00641DAF" w:rsidRDefault="00641DAF" w:rsidP="00FD582A">
      <w:pPr>
        <w:pStyle w:val="Prrafodelista"/>
        <w:numPr>
          <w:ilvl w:val="0"/>
          <w:numId w:val="3"/>
        </w:numPr>
        <w:jc w:val="both"/>
      </w:pPr>
      <w:r>
        <w:t>El costo de las mercaderías y de los productos vendidos, que</w:t>
      </w:r>
      <w:r>
        <w:t xml:space="preserve"> </w:t>
      </w:r>
      <w:r>
        <w:t>se determinará de la siguiente manera: al importe de las</w:t>
      </w:r>
      <w:r>
        <w:t xml:space="preserve"> </w:t>
      </w:r>
      <w:r>
        <w:t>existencias al principio del ejercicio o periodo de imposición</w:t>
      </w:r>
      <w:r>
        <w:t xml:space="preserve"> </w:t>
      </w:r>
      <w:r>
        <w:t>de que se trate, se sumará el valor del costo de producción,</w:t>
      </w:r>
      <w:r>
        <w:t xml:space="preserve"> </w:t>
      </w:r>
      <w:r>
        <w:t>fabricación construcción, o manufactura, de bienes terminados</w:t>
      </w:r>
      <w:r>
        <w:t xml:space="preserve"> </w:t>
      </w:r>
      <w:r>
        <w:t>y el costo de las mercancías u otros bienes adquiridos o</w:t>
      </w:r>
      <w:r>
        <w:t xml:space="preserve"> </w:t>
      </w:r>
      <w:r>
        <w:t>extraídos durante el ejercicio restando el importe de las</w:t>
      </w:r>
      <w:r>
        <w:t xml:space="preserve"> </w:t>
      </w:r>
      <w:r>
        <w:t>existencias al fin del mismo ejercicio, (Art. 29 numeral 11</w:t>
      </w:r>
      <w:r>
        <w:t xml:space="preserve"> </w:t>
      </w:r>
      <w:r>
        <w:t>LISR).</w:t>
      </w:r>
    </w:p>
    <w:p w:rsidR="00641DAF" w:rsidRDefault="00641DAF" w:rsidP="00FD582A">
      <w:pPr>
        <w:pStyle w:val="Prrafodelista"/>
        <w:numPr>
          <w:ilvl w:val="0"/>
          <w:numId w:val="3"/>
        </w:numPr>
        <w:jc w:val="both"/>
      </w:pPr>
      <w:r>
        <w:t>Los gasto agropecuarios (Art. 29 numeral 12 LISR)</w:t>
      </w:r>
    </w:p>
    <w:p w:rsidR="00641DAF" w:rsidRDefault="00641DAF" w:rsidP="00FD582A">
      <w:pPr>
        <w:pStyle w:val="Prrafodelista"/>
        <w:numPr>
          <w:ilvl w:val="0"/>
          <w:numId w:val="3"/>
        </w:numPr>
        <w:jc w:val="both"/>
      </w:pPr>
      <w:r>
        <w:t xml:space="preserve"> Depresión y Amortización, de bienes que sean de utilidad para</w:t>
      </w:r>
      <w:r>
        <w:t xml:space="preserve"> </w:t>
      </w:r>
      <w:r>
        <w:t>la producción de bienes y servicios, intangibles (Arts. 30 y</w:t>
      </w:r>
      <w:r>
        <w:t xml:space="preserve"> </w:t>
      </w:r>
      <w:r>
        <w:t>30-A LISR).</w:t>
      </w:r>
    </w:p>
    <w:p w:rsidR="00641DAF" w:rsidRDefault="00641DAF" w:rsidP="00FD582A">
      <w:pPr>
        <w:pStyle w:val="Prrafodelista"/>
        <w:numPr>
          <w:ilvl w:val="0"/>
          <w:numId w:val="3"/>
        </w:numPr>
        <w:jc w:val="both"/>
      </w:pPr>
      <w:r>
        <w:t>Otras deducciones</w:t>
      </w:r>
      <w:r>
        <w:t xml:space="preserve"> </w:t>
      </w:r>
      <w:r>
        <w:t>o Reserva Legal (Art. 31 numeral 1 LISR).</w:t>
      </w:r>
      <w:r>
        <w:t xml:space="preserve"> </w:t>
      </w:r>
      <w:r>
        <w:t>o Deudas incobrables (art. 31 numeral 2 LISR).</w:t>
      </w:r>
    </w:p>
    <w:p w:rsidR="00641DAF" w:rsidRDefault="00641DAF" w:rsidP="00FD582A">
      <w:pPr>
        <w:pStyle w:val="Prrafodelista"/>
        <w:numPr>
          <w:ilvl w:val="0"/>
          <w:numId w:val="3"/>
        </w:numPr>
        <w:jc w:val="both"/>
      </w:pPr>
      <w:r>
        <w:t xml:space="preserve"> Donaciones a instituciones no lucrativas de servicio social,</w:t>
      </w:r>
      <w:r>
        <w:t xml:space="preserve"> </w:t>
      </w:r>
      <w:r>
        <w:t>así como los aportes para construcción de obras de saneamiento</w:t>
      </w:r>
      <w:r w:rsidR="002A253A">
        <w:t xml:space="preserve"> </w:t>
      </w:r>
      <w:r>
        <w:t xml:space="preserve">para los empleados, hospitales, escuelas, hospitales </w:t>
      </w:r>
      <w:r>
        <w:lastRenderedPageBreak/>
        <w:t>y</w:t>
      </w:r>
      <w:r w:rsidR="002A253A">
        <w:t xml:space="preserve"> </w:t>
      </w:r>
      <w:r>
        <w:t>promoción cultural, aportaciones patronales para la</w:t>
      </w:r>
      <w:r w:rsidR="002A253A">
        <w:t xml:space="preserve"> </w:t>
      </w:r>
      <w:r>
        <w:t>constitución se cooperativas en conjunto con los empleados,</w:t>
      </w:r>
      <w:r w:rsidR="002A253A">
        <w:t xml:space="preserve"> </w:t>
      </w:r>
      <w:r>
        <w:t>aportes a sindicatos, cuotas patronales pagadas por personas</w:t>
      </w:r>
      <w:r w:rsidR="002A253A">
        <w:t xml:space="preserve"> </w:t>
      </w:r>
      <w:r>
        <w:t>naturales al Seguro Social (Art. 32 LISR).</w:t>
      </w:r>
    </w:p>
    <w:p w:rsidR="00641DAF" w:rsidRDefault="00641DAF" w:rsidP="00FD582A">
      <w:pPr>
        <w:jc w:val="both"/>
      </w:pPr>
    </w:p>
    <w:p w:rsidR="00641DAF" w:rsidRDefault="00641DAF" w:rsidP="00FD582A">
      <w:pPr>
        <w:jc w:val="both"/>
      </w:pPr>
      <w:r>
        <w:t>Las personas naturales</w:t>
      </w:r>
      <w:r w:rsidR="002A253A">
        <w:t xml:space="preserve"> domiciliadas en el país podrán </w:t>
      </w:r>
      <w:r>
        <w:t>deducirse además de las e</w:t>
      </w:r>
      <w:r w:rsidR="002A253A">
        <w:t xml:space="preserve">xpuestas anteriormente un monto </w:t>
      </w:r>
      <w:r>
        <w:t xml:space="preserve">máximo </w:t>
      </w:r>
      <w:r w:rsidR="002A253A">
        <w:t xml:space="preserve">establecido en la presente ley </w:t>
      </w:r>
      <w:r>
        <w:t>en cada ejercicio impositivo en los conceptos de:</w:t>
      </w:r>
    </w:p>
    <w:p w:rsidR="00641DAF" w:rsidRDefault="00641DAF" w:rsidP="00FD582A">
      <w:pPr>
        <w:pStyle w:val="Prrafodelista"/>
        <w:numPr>
          <w:ilvl w:val="0"/>
          <w:numId w:val="4"/>
        </w:numPr>
        <w:jc w:val="both"/>
      </w:pPr>
      <w:r>
        <w:t>Servicios médicos de toda índole.</w:t>
      </w:r>
    </w:p>
    <w:p w:rsidR="002A253A" w:rsidRDefault="00641DAF" w:rsidP="00FD582A">
      <w:pPr>
        <w:pStyle w:val="Prrafodelista"/>
        <w:numPr>
          <w:ilvl w:val="0"/>
          <w:numId w:val="4"/>
        </w:numPr>
        <w:jc w:val="both"/>
      </w:pPr>
      <w:r>
        <w:t>Los montos pagados por el contribuyente en concepto de</w:t>
      </w:r>
      <w:r w:rsidR="002A253A">
        <w:t xml:space="preserve"> colegiaturas o escolaridades.</w:t>
      </w:r>
    </w:p>
    <w:p w:rsidR="00641DAF" w:rsidRDefault="00FD582A" w:rsidP="00FD582A">
      <w:pPr>
        <w:jc w:val="both"/>
      </w:pPr>
      <w:r>
        <w:t xml:space="preserve"> Algunas de Las últimas</w:t>
      </w:r>
      <w:r w:rsidR="002A253A">
        <w:t xml:space="preserve"> Reformas</w:t>
      </w:r>
    </w:p>
    <w:p w:rsidR="00FD582A" w:rsidRDefault="00FD582A" w:rsidP="00FD582A">
      <w:pPr>
        <w:jc w:val="both"/>
      </w:pPr>
      <w:r>
        <w:t>Artículo</w:t>
      </w:r>
      <w:r>
        <w:t xml:space="preserve"> 5:</w:t>
      </w:r>
      <w:r>
        <w:t xml:space="preserve"> </w:t>
      </w:r>
      <w:r>
        <w:t xml:space="preserve">Se sustituye el </w:t>
      </w:r>
      <w:r>
        <w:t>artículo</w:t>
      </w:r>
      <w:r>
        <w:t xml:space="preserve"> 41 de la Le</w:t>
      </w:r>
      <w:r>
        <w:t xml:space="preserve">y del Impuesto sobre la Renta: </w:t>
      </w:r>
    </w:p>
    <w:p w:rsidR="00FD582A" w:rsidRDefault="00FD582A" w:rsidP="00FD582A">
      <w:pPr>
        <w:jc w:val="both"/>
      </w:pPr>
      <w:r>
        <w:t xml:space="preserve">Las personas jurídicas, uniones de personas, sociedades irregulares o de hecho, domiciliadas o no, </w:t>
      </w:r>
      <w:r>
        <w:t>harán</w:t>
      </w:r>
      <w:r>
        <w:t xml:space="preserve"> el </w:t>
      </w:r>
      <w:r>
        <w:t>cálculo</w:t>
      </w:r>
      <w:r>
        <w:t xml:space="preserve"> del impuesto aplicando a la renta imponible el 30%, y se hacen excepciones en los sujetos pasivos que se hayan obtenido rentas gravadas menores o iguales a $150,000.00 a los c</w:t>
      </w:r>
      <w:r>
        <w:t xml:space="preserve">uales se les aplicarán el 25%. </w:t>
      </w:r>
    </w:p>
    <w:p w:rsidR="00FD582A" w:rsidRDefault="00FD582A" w:rsidP="00FD582A">
      <w:pPr>
        <w:jc w:val="both"/>
      </w:pPr>
      <w:r>
        <w:t>Se excluyen del cálculo de impuestos, aquellas rentas que hubieren sido objeto de retención definitiva de Impuesto Sobre la Renta en los porcentajes legales establecidos</w:t>
      </w:r>
      <w:r>
        <w:t>.</w:t>
      </w:r>
    </w:p>
    <w:p w:rsidR="00FD582A" w:rsidRDefault="00FD582A" w:rsidP="00FD582A">
      <w:pPr>
        <w:jc w:val="both"/>
      </w:pPr>
      <w:r>
        <w:t xml:space="preserve">Base Imponible, alícuota del impuesto y exclusiones </w:t>
      </w:r>
    </w:p>
    <w:p w:rsidR="00FD582A" w:rsidRDefault="00FD582A" w:rsidP="00FD582A">
      <w:pPr>
        <w:jc w:val="both"/>
      </w:pPr>
    </w:p>
    <w:p w:rsidR="00FD582A" w:rsidRDefault="00FD582A" w:rsidP="00FD582A">
      <w:pPr>
        <w:jc w:val="both"/>
      </w:pPr>
      <w:r>
        <w:t xml:space="preserve">Articulo 77 </w:t>
      </w:r>
    </w:p>
    <w:p w:rsidR="00FD582A" w:rsidRDefault="00FD582A" w:rsidP="00FD582A">
      <w:pPr>
        <w:jc w:val="both"/>
      </w:pPr>
    </w:p>
    <w:p w:rsidR="00FD582A" w:rsidRDefault="00FD582A" w:rsidP="00FD582A">
      <w:pPr>
        <w:jc w:val="both"/>
      </w:pPr>
      <w:r>
        <w:t xml:space="preserve">El pago del mínimo del impuesto sobre la renta de liquidará sobre el monto de la renta obtenida o bruta con la </w:t>
      </w:r>
      <w:proofErr w:type="spellStart"/>
      <w:r>
        <w:t>alicuota</w:t>
      </w:r>
      <w:proofErr w:type="spellEnd"/>
      <w:r>
        <w:t xml:space="preserve"> del 1%. </w:t>
      </w:r>
    </w:p>
    <w:p w:rsidR="00FD582A" w:rsidRDefault="00FD582A" w:rsidP="00FD582A">
      <w:pPr>
        <w:jc w:val="both"/>
      </w:pPr>
    </w:p>
    <w:p w:rsidR="00FD582A" w:rsidRDefault="00FD582A" w:rsidP="00FD582A">
      <w:pPr>
        <w:jc w:val="both"/>
      </w:pPr>
      <w:r>
        <w:t xml:space="preserve">No formarán parte de </w:t>
      </w:r>
      <w:proofErr w:type="spellStart"/>
      <w:r>
        <w:t>de</w:t>
      </w:r>
      <w:proofErr w:type="spellEnd"/>
      <w:r>
        <w:t xml:space="preserve"> la base imponible del impuesto, aquellas rentas sobre las cuales se hubiesen efectuado retenciones definitivas, las rentas no gravadas o excluidas, las rentas por sueldos y salarios y las rentas por actividades sujetas a precios controlados o regulados por el Estado, y las provenientes de actividades </w:t>
      </w:r>
      <w:proofErr w:type="spellStart"/>
      <w:r>
        <w:t>agricolas</w:t>
      </w:r>
      <w:proofErr w:type="spellEnd"/>
      <w:r>
        <w:t xml:space="preserve"> y ganaderas. </w:t>
      </w:r>
    </w:p>
    <w:p w:rsidR="00FD582A" w:rsidRDefault="00FD582A" w:rsidP="00FD582A">
      <w:pPr>
        <w:jc w:val="both"/>
      </w:pPr>
    </w:p>
    <w:p w:rsidR="00FD582A" w:rsidRDefault="00FD582A" w:rsidP="00FD582A">
      <w:pPr>
        <w:jc w:val="both"/>
      </w:pPr>
      <w:r>
        <w:t xml:space="preserve">Se entenderán como actividades agrícolas y ganaderas, las correspondientes a la explotación animal y de la tierra, siempre que la referida explotación no implique un proceso agroindustrial. </w:t>
      </w:r>
    </w:p>
    <w:p w:rsidR="00FD582A" w:rsidRDefault="00FD582A" w:rsidP="00FD582A">
      <w:pPr>
        <w:jc w:val="both"/>
      </w:pPr>
    </w:p>
    <w:p w:rsidR="00FD582A" w:rsidRDefault="00FD582A" w:rsidP="00FD582A">
      <w:pPr>
        <w:jc w:val="both"/>
      </w:pPr>
      <w:r>
        <w:t xml:space="preserve">Sujetos exentos al pago </w:t>
      </w:r>
      <w:proofErr w:type="spellStart"/>
      <w:r>
        <w:t>minimo</w:t>
      </w:r>
      <w:proofErr w:type="spellEnd"/>
      <w:r>
        <w:t xml:space="preserve"> definitivo </w:t>
      </w:r>
    </w:p>
    <w:p w:rsidR="00FD582A" w:rsidRDefault="00FD582A" w:rsidP="00FD582A">
      <w:pPr>
        <w:jc w:val="both"/>
      </w:pPr>
    </w:p>
    <w:p w:rsidR="00FD582A" w:rsidRDefault="00FD582A" w:rsidP="00FD582A">
      <w:pPr>
        <w:jc w:val="both"/>
      </w:pPr>
      <w:r>
        <w:lastRenderedPageBreak/>
        <w:t xml:space="preserve">Articulo 78 </w:t>
      </w:r>
    </w:p>
    <w:p w:rsidR="00FD582A" w:rsidRDefault="00FD582A" w:rsidP="00FD582A">
      <w:pPr>
        <w:jc w:val="both"/>
      </w:pPr>
    </w:p>
    <w:p w:rsidR="00FD582A" w:rsidRDefault="00FD582A" w:rsidP="00FD582A">
      <w:pPr>
        <w:jc w:val="both"/>
      </w:pPr>
      <w:r>
        <w:t xml:space="preserve">No estarán sujetos al pago </w:t>
      </w:r>
      <w:proofErr w:type="spellStart"/>
      <w:r>
        <w:t>minimo</w:t>
      </w:r>
      <w:proofErr w:type="spellEnd"/>
      <w:r>
        <w:t xml:space="preserve"> del impuesto sobre la renta </w:t>
      </w:r>
    </w:p>
    <w:p w:rsidR="00FD582A" w:rsidRDefault="00FD582A" w:rsidP="00FD582A">
      <w:pPr>
        <w:jc w:val="both"/>
      </w:pPr>
    </w:p>
    <w:p w:rsidR="00FD582A" w:rsidRDefault="00FD582A" w:rsidP="00FD582A">
      <w:pPr>
        <w:jc w:val="both"/>
      </w:pPr>
      <w:r>
        <w:t xml:space="preserve">Las personas naturales que obtengan rentas exclusivamente de sueldos y salarios </w:t>
      </w:r>
    </w:p>
    <w:p w:rsidR="00FD582A" w:rsidRDefault="00FD582A" w:rsidP="00FD582A">
      <w:pPr>
        <w:jc w:val="both"/>
      </w:pPr>
    </w:p>
    <w:p w:rsidR="00FD582A" w:rsidRDefault="00FD582A" w:rsidP="00FD582A">
      <w:pPr>
        <w:jc w:val="both"/>
      </w:pPr>
      <w:r>
        <w:t xml:space="preserve">Los usuarios de zonas francas industriales y de comercialización; de perfeccionamiento de activo; las comprendidas en la Ley General de Asociaciones Cooperativas; de servicios internacionales y de los comprendidos en el </w:t>
      </w:r>
      <w:proofErr w:type="spellStart"/>
      <w:r>
        <w:t>articulo</w:t>
      </w:r>
      <w:proofErr w:type="spellEnd"/>
      <w:r>
        <w:t xml:space="preserve"> 6 de la presente ley. </w:t>
      </w:r>
    </w:p>
    <w:p w:rsidR="00FD582A" w:rsidRDefault="00FD582A" w:rsidP="00FD582A">
      <w:pPr>
        <w:jc w:val="both"/>
      </w:pPr>
    </w:p>
    <w:p w:rsidR="00FD582A" w:rsidRDefault="00FD582A" w:rsidP="00FD582A">
      <w:pPr>
        <w:jc w:val="both"/>
      </w:pPr>
      <w:r>
        <w:t xml:space="preserve">Los entes y </w:t>
      </w:r>
      <w:proofErr w:type="spellStart"/>
      <w:r>
        <w:t>fedeicomisos</w:t>
      </w:r>
      <w:proofErr w:type="spellEnd"/>
      <w:r>
        <w:t xml:space="preserve"> financiados por el Estado de El Salvador, organismos internacionales o gobiernos extranjeros. </w:t>
      </w:r>
    </w:p>
    <w:p w:rsidR="00FD582A" w:rsidRDefault="00FD582A" w:rsidP="00FD582A">
      <w:pPr>
        <w:jc w:val="both"/>
      </w:pPr>
    </w:p>
    <w:p w:rsidR="00FD582A" w:rsidRDefault="00FD582A" w:rsidP="00FD582A">
      <w:pPr>
        <w:jc w:val="both"/>
      </w:pPr>
      <w:r>
        <w:t xml:space="preserve">Las personas exentas del impuesto sobre la renta por disposición de ley. </w:t>
      </w:r>
    </w:p>
    <w:p w:rsidR="00FD582A" w:rsidRDefault="00FD582A" w:rsidP="00FD582A">
      <w:pPr>
        <w:jc w:val="both"/>
      </w:pPr>
    </w:p>
    <w:p w:rsidR="00FD582A" w:rsidRDefault="00FD582A" w:rsidP="00FD582A">
      <w:pPr>
        <w:jc w:val="both"/>
      </w:pPr>
      <w:r>
        <w:t xml:space="preserve">Los sujetos mencionados en el artículo 76 de esta ley, durante los tres primeros años de inicio de sus operaciones, siempre que la actividad haya sido constituida con nuevas inversiones, excluyéndose aquellos casos en que las adquisiciones de activos o derechos sean preexistentes. El plazo se contará a partir de su inscripción en el Registro y Control Especial de Contribuyentes al Fisco. </w:t>
      </w:r>
    </w:p>
    <w:p w:rsidR="00FD582A" w:rsidRDefault="00FD582A" w:rsidP="00FD582A">
      <w:pPr>
        <w:jc w:val="both"/>
      </w:pPr>
    </w:p>
    <w:p w:rsidR="00FD582A" w:rsidRDefault="00FD582A" w:rsidP="00FD582A">
      <w:pPr>
        <w:jc w:val="both"/>
      </w:pPr>
      <w:r>
        <w:t xml:space="preserve">Los sujetos que tuvieren pérdidas fiscales durante un ejercicio de imposición. No podrán gozar de la exención aquellos sujetos que tuvieren pérdidas fiscales después de dos ejercicios consecutivos. </w:t>
      </w:r>
      <w:bookmarkStart w:id="0" w:name="_GoBack"/>
      <w:bookmarkEnd w:id="0"/>
    </w:p>
    <w:p w:rsidR="00FD582A" w:rsidRDefault="00FD582A" w:rsidP="00FD582A">
      <w:pPr>
        <w:jc w:val="both"/>
      </w:pPr>
    </w:p>
    <w:p w:rsidR="00FD582A" w:rsidRDefault="00FD582A" w:rsidP="00FD582A">
      <w:pPr>
        <w:jc w:val="both"/>
      </w:pPr>
      <w:r>
        <w:t xml:space="preserve">Los contribuyentes de un determinado sector de la actividad económica que por circunstancias excepcionales hayan sido afectados en sus operaciones, existiendo declaratoria de estado de calamidad pública y desastre por parte de la Asamblea Legislativa, Estado de emergencia decretado, en su caso, por el Presidente de la República, conforme a la legislación respectiva, o por razones de caso fortuito o fuerza mayor. </w:t>
      </w:r>
    </w:p>
    <w:p w:rsidR="00FD582A" w:rsidRDefault="00FD582A" w:rsidP="00FD582A">
      <w:pPr>
        <w:jc w:val="both"/>
      </w:pPr>
    </w:p>
    <w:p w:rsidR="00FD582A" w:rsidRDefault="00FD582A" w:rsidP="00FD582A">
      <w:pPr>
        <w:jc w:val="both"/>
      </w:pPr>
      <w:r>
        <w:t xml:space="preserve">Los contribuyentes que en el ejercicio o período de imposición, tengan un margen bruto de utilidad inferior al porcentaje equivalente a dos veces la alícuota del impuesto establecido en este Capítulo. Para efectos de la aplicación del presente literal, se entiende como utilidad bruta la diferencia entre la renta obtenida y el costo de ventas o de servicios y como margen bruto de utilidad el porcentaje de utilidad bruta en relación con la renta obtenida del contribuyente. Los sujetos dejarán de estar </w:t>
      </w:r>
      <w:r>
        <w:lastRenderedPageBreak/>
        <w:t>exentos cuando en un ejercicio de imposición los contribuyentes superen el margen bruto de utilidad estab</w:t>
      </w:r>
      <w:r>
        <w:t xml:space="preserve">lecido en el presente literal. </w:t>
      </w:r>
    </w:p>
    <w:p w:rsidR="00FD582A" w:rsidRDefault="00FD582A" w:rsidP="00FD582A">
      <w:pPr>
        <w:jc w:val="both"/>
      </w:pPr>
      <w:r>
        <w:t>Los contribuyentes que hayan obtenido rentas gravadas hasta $150,00.00 en el ejer</w:t>
      </w:r>
      <w:r>
        <w:t xml:space="preserve">cicio o período de imposición. </w:t>
      </w:r>
    </w:p>
    <w:p w:rsidR="00FD582A" w:rsidRDefault="00FD582A" w:rsidP="00FD582A">
      <w:pPr>
        <w:jc w:val="both"/>
      </w:pPr>
      <w:r>
        <w:t xml:space="preserve">Para los efectos de la aplicación de las exenciones anteriores, los contribuyentes deberán presentar una declaración jurada mediante el formulario que determine la Administración Tributaria; para los supuestos de condiciones económicas excepcionales, caso fortuito o fuerza mayor, deberán acompañarse de los medios de prueba documental </w:t>
      </w:r>
      <w:proofErr w:type="spellStart"/>
      <w:r>
        <w:t>queacrediten</w:t>
      </w:r>
      <w:proofErr w:type="spellEnd"/>
      <w:r>
        <w:t xml:space="preserve"> tales extremos. La Administración Tributaria podrá ejercer sus facultades para la comprobación del contenido de dicha declaración.</w:t>
      </w:r>
    </w:p>
    <w:p w:rsidR="002A253A" w:rsidRDefault="002A253A" w:rsidP="00FD582A">
      <w:pPr>
        <w:jc w:val="both"/>
      </w:pPr>
    </w:p>
    <w:p w:rsidR="002A253A" w:rsidRDefault="002A253A" w:rsidP="00FD582A">
      <w:pPr>
        <w:jc w:val="both"/>
      </w:pPr>
    </w:p>
    <w:sectPr w:rsidR="002A253A">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27FE9"/>
    <w:multiLevelType w:val="hybridMultilevel"/>
    <w:tmpl w:val="130C1124"/>
    <w:lvl w:ilvl="0" w:tplc="080A0001">
      <w:start w:val="1"/>
      <w:numFmt w:val="bullet"/>
      <w:lvlText w:val=""/>
      <w:lvlJc w:val="left"/>
      <w:pPr>
        <w:ind w:left="765" w:hanging="360"/>
      </w:pPr>
      <w:rPr>
        <w:rFonts w:ascii="Symbol" w:hAnsi="Symbol" w:hint="default"/>
      </w:rPr>
    </w:lvl>
    <w:lvl w:ilvl="1" w:tplc="080A0003" w:tentative="1">
      <w:start w:val="1"/>
      <w:numFmt w:val="bullet"/>
      <w:lvlText w:val="o"/>
      <w:lvlJc w:val="left"/>
      <w:pPr>
        <w:ind w:left="1485" w:hanging="360"/>
      </w:pPr>
      <w:rPr>
        <w:rFonts w:ascii="Courier New" w:hAnsi="Courier New" w:cs="Courier New" w:hint="default"/>
      </w:rPr>
    </w:lvl>
    <w:lvl w:ilvl="2" w:tplc="080A0005" w:tentative="1">
      <w:start w:val="1"/>
      <w:numFmt w:val="bullet"/>
      <w:lvlText w:val=""/>
      <w:lvlJc w:val="left"/>
      <w:pPr>
        <w:ind w:left="2205" w:hanging="360"/>
      </w:pPr>
      <w:rPr>
        <w:rFonts w:ascii="Wingdings" w:hAnsi="Wingdings" w:hint="default"/>
      </w:rPr>
    </w:lvl>
    <w:lvl w:ilvl="3" w:tplc="080A0001" w:tentative="1">
      <w:start w:val="1"/>
      <w:numFmt w:val="bullet"/>
      <w:lvlText w:val=""/>
      <w:lvlJc w:val="left"/>
      <w:pPr>
        <w:ind w:left="2925" w:hanging="360"/>
      </w:pPr>
      <w:rPr>
        <w:rFonts w:ascii="Symbol" w:hAnsi="Symbol" w:hint="default"/>
      </w:rPr>
    </w:lvl>
    <w:lvl w:ilvl="4" w:tplc="080A0003" w:tentative="1">
      <w:start w:val="1"/>
      <w:numFmt w:val="bullet"/>
      <w:lvlText w:val="o"/>
      <w:lvlJc w:val="left"/>
      <w:pPr>
        <w:ind w:left="3645" w:hanging="360"/>
      </w:pPr>
      <w:rPr>
        <w:rFonts w:ascii="Courier New" w:hAnsi="Courier New" w:cs="Courier New" w:hint="default"/>
      </w:rPr>
    </w:lvl>
    <w:lvl w:ilvl="5" w:tplc="080A0005" w:tentative="1">
      <w:start w:val="1"/>
      <w:numFmt w:val="bullet"/>
      <w:lvlText w:val=""/>
      <w:lvlJc w:val="left"/>
      <w:pPr>
        <w:ind w:left="4365" w:hanging="360"/>
      </w:pPr>
      <w:rPr>
        <w:rFonts w:ascii="Wingdings" w:hAnsi="Wingdings" w:hint="default"/>
      </w:rPr>
    </w:lvl>
    <w:lvl w:ilvl="6" w:tplc="080A0001" w:tentative="1">
      <w:start w:val="1"/>
      <w:numFmt w:val="bullet"/>
      <w:lvlText w:val=""/>
      <w:lvlJc w:val="left"/>
      <w:pPr>
        <w:ind w:left="5085" w:hanging="360"/>
      </w:pPr>
      <w:rPr>
        <w:rFonts w:ascii="Symbol" w:hAnsi="Symbol" w:hint="default"/>
      </w:rPr>
    </w:lvl>
    <w:lvl w:ilvl="7" w:tplc="080A0003" w:tentative="1">
      <w:start w:val="1"/>
      <w:numFmt w:val="bullet"/>
      <w:lvlText w:val="o"/>
      <w:lvlJc w:val="left"/>
      <w:pPr>
        <w:ind w:left="5805" w:hanging="360"/>
      </w:pPr>
      <w:rPr>
        <w:rFonts w:ascii="Courier New" w:hAnsi="Courier New" w:cs="Courier New" w:hint="default"/>
      </w:rPr>
    </w:lvl>
    <w:lvl w:ilvl="8" w:tplc="080A0005" w:tentative="1">
      <w:start w:val="1"/>
      <w:numFmt w:val="bullet"/>
      <w:lvlText w:val=""/>
      <w:lvlJc w:val="left"/>
      <w:pPr>
        <w:ind w:left="6525" w:hanging="360"/>
      </w:pPr>
      <w:rPr>
        <w:rFonts w:ascii="Wingdings" w:hAnsi="Wingdings" w:hint="default"/>
      </w:rPr>
    </w:lvl>
  </w:abstractNum>
  <w:abstractNum w:abstractNumId="1">
    <w:nsid w:val="3D0B06E3"/>
    <w:multiLevelType w:val="hybridMultilevel"/>
    <w:tmpl w:val="234EA9E2"/>
    <w:lvl w:ilvl="0" w:tplc="080A0001">
      <w:start w:val="1"/>
      <w:numFmt w:val="bullet"/>
      <w:lvlText w:val=""/>
      <w:lvlJc w:val="left"/>
      <w:pPr>
        <w:ind w:left="774" w:hanging="360"/>
      </w:pPr>
      <w:rPr>
        <w:rFonts w:ascii="Symbol" w:hAnsi="Symbol" w:hint="default"/>
      </w:rPr>
    </w:lvl>
    <w:lvl w:ilvl="1" w:tplc="080A0003" w:tentative="1">
      <w:start w:val="1"/>
      <w:numFmt w:val="bullet"/>
      <w:lvlText w:val="o"/>
      <w:lvlJc w:val="left"/>
      <w:pPr>
        <w:ind w:left="1494" w:hanging="360"/>
      </w:pPr>
      <w:rPr>
        <w:rFonts w:ascii="Courier New" w:hAnsi="Courier New" w:cs="Courier New" w:hint="default"/>
      </w:rPr>
    </w:lvl>
    <w:lvl w:ilvl="2" w:tplc="080A0005" w:tentative="1">
      <w:start w:val="1"/>
      <w:numFmt w:val="bullet"/>
      <w:lvlText w:val=""/>
      <w:lvlJc w:val="left"/>
      <w:pPr>
        <w:ind w:left="2214" w:hanging="360"/>
      </w:pPr>
      <w:rPr>
        <w:rFonts w:ascii="Wingdings" w:hAnsi="Wingdings" w:hint="default"/>
      </w:rPr>
    </w:lvl>
    <w:lvl w:ilvl="3" w:tplc="080A0001" w:tentative="1">
      <w:start w:val="1"/>
      <w:numFmt w:val="bullet"/>
      <w:lvlText w:val=""/>
      <w:lvlJc w:val="left"/>
      <w:pPr>
        <w:ind w:left="2934" w:hanging="360"/>
      </w:pPr>
      <w:rPr>
        <w:rFonts w:ascii="Symbol" w:hAnsi="Symbol" w:hint="default"/>
      </w:rPr>
    </w:lvl>
    <w:lvl w:ilvl="4" w:tplc="080A0003" w:tentative="1">
      <w:start w:val="1"/>
      <w:numFmt w:val="bullet"/>
      <w:lvlText w:val="o"/>
      <w:lvlJc w:val="left"/>
      <w:pPr>
        <w:ind w:left="3654" w:hanging="360"/>
      </w:pPr>
      <w:rPr>
        <w:rFonts w:ascii="Courier New" w:hAnsi="Courier New" w:cs="Courier New" w:hint="default"/>
      </w:rPr>
    </w:lvl>
    <w:lvl w:ilvl="5" w:tplc="080A0005" w:tentative="1">
      <w:start w:val="1"/>
      <w:numFmt w:val="bullet"/>
      <w:lvlText w:val=""/>
      <w:lvlJc w:val="left"/>
      <w:pPr>
        <w:ind w:left="4374" w:hanging="360"/>
      </w:pPr>
      <w:rPr>
        <w:rFonts w:ascii="Wingdings" w:hAnsi="Wingdings" w:hint="default"/>
      </w:rPr>
    </w:lvl>
    <w:lvl w:ilvl="6" w:tplc="080A0001" w:tentative="1">
      <w:start w:val="1"/>
      <w:numFmt w:val="bullet"/>
      <w:lvlText w:val=""/>
      <w:lvlJc w:val="left"/>
      <w:pPr>
        <w:ind w:left="5094" w:hanging="360"/>
      </w:pPr>
      <w:rPr>
        <w:rFonts w:ascii="Symbol" w:hAnsi="Symbol" w:hint="default"/>
      </w:rPr>
    </w:lvl>
    <w:lvl w:ilvl="7" w:tplc="080A0003" w:tentative="1">
      <w:start w:val="1"/>
      <w:numFmt w:val="bullet"/>
      <w:lvlText w:val="o"/>
      <w:lvlJc w:val="left"/>
      <w:pPr>
        <w:ind w:left="5814" w:hanging="360"/>
      </w:pPr>
      <w:rPr>
        <w:rFonts w:ascii="Courier New" w:hAnsi="Courier New" w:cs="Courier New" w:hint="default"/>
      </w:rPr>
    </w:lvl>
    <w:lvl w:ilvl="8" w:tplc="080A0005" w:tentative="1">
      <w:start w:val="1"/>
      <w:numFmt w:val="bullet"/>
      <w:lvlText w:val=""/>
      <w:lvlJc w:val="left"/>
      <w:pPr>
        <w:ind w:left="6534" w:hanging="360"/>
      </w:pPr>
      <w:rPr>
        <w:rFonts w:ascii="Wingdings" w:hAnsi="Wingdings" w:hint="default"/>
      </w:rPr>
    </w:lvl>
  </w:abstractNum>
  <w:abstractNum w:abstractNumId="2">
    <w:nsid w:val="61304596"/>
    <w:multiLevelType w:val="hybridMultilevel"/>
    <w:tmpl w:val="F4C6D6F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7602097F"/>
    <w:multiLevelType w:val="hybridMultilevel"/>
    <w:tmpl w:val="A98AC226"/>
    <w:lvl w:ilvl="0" w:tplc="080A0001">
      <w:start w:val="1"/>
      <w:numFmt w:val="bullet"/>
      <w:lvlText w:val=""/>
      <w:lvlJc w:val="left"/>
      <w:pPr>
        <w:ind w:left="774" w:hanging="360"/>
      </w:pPr>
      <w:rPr>
        <w:rFonts w:ascii="Symbol" w:hAnsi="Symbol" w:hint="default"/>
      </w:rPr>
    </w:lvl>
    <w:lvl w:ilvl="1" w:tplc="080A0003" w:tentative="1">
      <w:start w:val="1"/>
      <w:numFmt w:val="bullet"/>
      <w:lvlText w:val="o"/>
      <w:lvlJc w:val="left"/>
      <w:pPr>
        <w:ind w:left="1494" w:hanging="360"/>
      </w:pPr>
      <w:rPr>
        <w:rFonts w:ascii="Courier New" w:hAnsi="Courier New" w:cs="Courier New" w:hint="default"/>
      </w:rPr>
    </w:lvl>
    <w:lvl w:ilvl="2" w:tplc="080A0005" w:tentative="1">
      <w:start w:val="1"/>
      <w:numFmt w:val="bullet"/>
      <w:lvlText w:val=""/>
      <w:lvlJc w:val="left"/>
      <w:pPr>
        <w:ind w:left="2214" w:hanging="360"/>
      </w:pPr>
      <w:rPr>
        <w:rFonts w:ascii="Wingdings" w:hAnsi="Wingdings" w:hint="default"/>
      </w:rPr>
    </w:lvl>
    <w:lvl w:ilvl="3" w:tplc="080A0001" w:tentative="1">
      <w:start w:val="1"/>
      <w:numFmt w:val="bullet"/>
      <w:lvlText w:val=""/>
      <w:lvlJc w:val="left"/>
      <w:pPr>
        <w:ind w:left="2934" w:hanging="360"/>
      </w:pPr>
      <w:rPr>
        <w:rFonts w:ascii="Symbol" w:hAnsi="Symbol" w:hint="default"/>
      </w:rPr>
    </w:lvl>
    <w:lvl w:ilvl="4" w:tplc="080A0003" w:tentative="1">
      <w:start w:val="1"/>
      <w:numFmt w:val="bullet"/>
      <w:lvlText w:val="o"/>
      <w:lvlJc w:val="left"/>
      <w:pPr>
        <w:ind w:left="3654" w:hanging="360"/>
      </w:pPr>
      <w:rPr>
        <w:rFonts w:ascii="Courier New" w:hAnsi="Courier New" w:cs="Courier New" w:hint="default"/>
      </w:rPr>
    </w:lvl>
    <w:lvl w:ilvl="5" w:tplc="080A0005" w:tentative="1">
      <w:start w:val="1"/>
      <w:numFmt w:val="bullet"/>
      <w:lvlText w:val=""/>
      <w:lvlJc w:val="left"/>
      <w:pPr>
        <w:ind w:left="4374" w:hanging="360"/>
      </w:pPr>
      <w:rPr>
        <w:rFonts w:ascii="Wingdings" w:hAnsi="Wingdings" w:hint="default"/>
      </w:rPr>
    </w:lvl>
    <w:lvl w:ilvl="6" w:tplc="080A0001" w:tentative="1">
      <w:start w:val="1"/>
      <w:numFmt w:val="bullet"/>
      <w:lvlText w:val=""/>
      <w:lvlJc w:val="left"/>
      <w:pPr>
        <w:ind w:left="5094" w:hanging="360"/>
      </w:pPr>
      <w:rPr>
        <w:rFonts w:ascii="Symbol" w:hAnsi="Symbol" w:hint="default"/>
      </w:rPr>
    </w:lvl>
    <w:lvl w:ilvl="7" w:tplc="080A0003" w:tentative="1">
      <w:start w:val="1"/>
      <w:numFmt w:val="bullet"/>
      <w:lvlText w:val="o"/>
      <w:lvlJc w:val="left"/>
      <w:pPr>
        <w:ind w:left="5814" w:hanging="360"/>
      </w:pPr>
      <w:rPr>
        <w:rFonts w:ascii="Courier New" w:hAnsi="Courier New" w:cs="Courier New" w:hint="default"/>
      </w:rPr>
    </w:lvl>
    <w:lvl w:ilvl="8" w:tplc="080A0005" w:tentative="1">
      <w:start w:val="1"/>
      <w:numFmt w:val="bullet"/>
      <w:lvlText w:val=""/>
      <w:lvlJc w:val="left"/>
      <w:pPr>
        <w:ind w:left="6534"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30A"/>
    <w:rsid w:val="002A253A"/>
    <w:rsid w:val="00641DAF"/>
    <w:rsid w:val="00687067"/>
    <w:rsid w:val="00CD330A"/>
    <w:rsid w:val="00FD582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4BC938-665E-4959-8414-F8D4230B0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D33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7</Pages>
  <Words>2233</Words>
  <Characters>12286</Characters>
  <Application>Microsoft Office Word</Application>
  <DocSecurity>0</DocSecurity>
  <Lines>102</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GUiLlERmO SaNcHeZ</dc:creator>
  <cp:keywords/>
  <dc:description/>
  <cp:lastModifiedBy>GUiLlERmO SaNcHeZ</cp:lastModifiedBy>
  <cp:revision>1</cp:revision>
  <dcterms:created xsi:type="dcterms:W3CDTF">2013-10-11T20:35:00Z</dcterms:created>
  <dcterms:modified xsi:type="dcterms:W3CDTF">2013-10-11T21:14:00Z</dcterms:modified>
</cp:coreProperties>
</file>