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369" w:rsidRDefault="00440B3D" w:rsidP="009646E6">
      <w:pPr>
        <w:spacing w:after="0"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0B3D">
        <w:rPr>
          <w:rFonts w:ascii="Times New Roman" w:hAnsi="Times New Roman" w:cs="Times New Roman"/>
          <w:b/>
          <w:sz w:val="24"/>
          <w:szCs w:val="24"/>
        </w:rPr>
        <w:t>CUESTIONARIO DE METODOLOGIA DE AUDITORIA FORENSE.</w:t>
      </w:r>
    </w:p>
    <w:p w:rsidR="00440B3D" w:rsidRPr="00440B3D" w:rsidRDefault="00440B3D" w:rsidP="00440B3D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40B3D">
        <w:rPr>
          <w:rFonts w:ascii="Times New Roman" w:hAnsi="Times New Roman" w:cs="Times New Roman"/>
          <w:b/>
          <w:sz w:val="24"/>
          <w:szCs w:val="24"/>
        </w:rPr>
        <w:t>La Metodología de la Auditoria Forense esta constituida por las siguientes actividades:</w:t>
      </w:r>
    </w:p>
    <w:p w:rsidR="00440B3D" w:rsidRPr="006370BF" w:rsidRDefault="00440B3D" w:rsidP="00440B3D">
      <w:pPr>
        <w:pStyle w:val="Textoindependiente"/>
        <w:numPr>
          <w:ilvl w:val="0"/>
          <w:numId w:val="3"/>
        </w:numPr>
        <w:tabs>
          <w:tab w:val="left" w:pos="3420"/>
        </w:tabs>
        <w:spacing w:line="480" w:lineRule="auto"/>
        <w:rPr>
          <w:sz w:val="24"/>
          <w:szCs w:val="24"/>
          <w:lang w:val="es-DO"/>
        </w:rPr>
      </w:pPr>
      <w:r w:rsidRPr="006370BF">
        <w:rPr>
          <w:sz w:val="24"/>
          <w:szCs w:val="24"/>
          <w:lang w:val="es-DO"/>
        </w:rPr>
        <w:t>Definición y reconocimiento del problema.</w:t>
      </w:r>
    </w:p>
    <w:p w:rsidR="00440B3D" w:rsidRPr="006370BF" w:rsidRDefault="00440B3D" w:rsidP="00440B3D">
      <w:pPr>
        <w:pStyle w:val="Textoindependiente"/>
        <w:numPr>
          <w:ilvl w:val="0"/>
          <w:numId w:val="3"/>
        </w:numPr>
        <w:tabs>
          <w:tab w:val="left" w:pos="3420"/>
        </w:tabs>
        <w:spacing w:line="480" w:lineRule="auto"/>
        <w:rPr>
          <w:sz w:val="24"/>
          <w:szCs w:val="24"/>
          <w:lang w:val="es-DO"/>
        </w:rPr>
      </w:pPr>
      <w:r w:rsidRPr="006370BF">
        <w:rPr>
          <w:sz w:val="24"/>
          <w:szCs w:val="24"/>
          <w:lang w:val="es-DO"/>
        </w:rPr>
        <w:t>Recopilación de evidencias de fraude.</w:t>
      </w:r>
    </w:p>
    <w:p w:rsidR="00440B3D" w:rsidRPr="006370BF" w:rsidRDefault="00440B3D" w:rsidP="00440B3D">
      <w:pPr>
        <w:pStyle w:val="Textoindependiente"/>
        <w:numPr>
          <w:ilvl w:val="0"/>
          <w:numId w:val="3"/>
        </w:numPr>
        <w:tabs>
          <w:tab w:val="left" w:pos="3420"/>
        </w:tabs>
        <w:spacing w:line="480" w:lineRule="auto"/>
        <w:rPr>
          <w:sz w:val="24"/>
          <w:szCs w:val="24"/>
          <w:lang w:val="es-DO"/>
        </w:rPr>
      </w:pPr>
      <w:r w:rsidRPr="006370BF">
        <w:rPr>
          <w:sz w:val="24"/>
          <w:szCs w:val="24"/>
          <w:lang w:val="es-DO"/>
        </w:rPr>
        <w:t>Evaluación de la evidencia recolectada.</w:t>
      </w:r>
    </w:p>
    <w:p w:rsidR="00440B3D" w:rsidRPr="006370BF" w:rsidRDefault="00440B3D" w:rsidP="00440B3D">
      <w:pPr>
        <w:pStyle w:val="Textoindependiente"/>
        <w:numPr>
          <w:ilvl w:val="0"/>
          <w:numId w:val="3"/>
        </w:numPr>
        <w:tabs>
          <w:tab w:val="left" w:pos="3420"/>
        </w:tabs>
        <w:spacing w:line="480" w:lineRule="auto"/>
        <w:rPr>
          <w:sz w:val="24"/>
          <w:szCs w:val="24"/>
          <w:lang w:val="es-DO"/>
        </w:rPr>
      </w:pPr>
      <w:r w:rsidRPr="006370BF">
        <w:rPr>
          <w:sz w:val="24"/>
          <w:szCs w:val="24"/>
          <w:lang w:val="es-DO"/>
        </w:rPr>
        <w:t>Elaboración del informe final con los hallazgos.</w:t>
      </w:r>
    </w:p>
    <w:p w:rsidR="00440B3D" w:rsidRPr="006370BF" w:rsidRDefault="00440B3D" w:rsidP="00440B3D">
      <w:pPr>
        <w:pStyle w:val="Textoindependiente"/>
        <w:numPr>
          <w:ilvl w:val="0"/>
          <w:numId w:val="3"/>
        </w:numPr>
        <w:tabs>
          <w:tab w:val="left" w:pos="3420"/>
        </w:tabs>
        <w:spacing w:line="480" w:lineRule="auto"/>
        <w:rPr>
          <w:sz w:val="24"/>
          <w:szCs w:val="24"/>
          <w:lang w:val="es-DO"/>
        </w:rPr>
      </w:pPr>
      <w:r w:rsidRPr="006370BF">
        <w:rPr>
          <w:sz w:val="24"/>
          <w:szCs w:val="24"/>
          <w:lang w:val="es-DO"/>
        </w:rPr>
        <w:t>Evaluación del riesgo forense.</w:t>
      </w:r>
    </w:p>
    <w:p w:rsidR="00440B3D" w:rsidRPr="006370BF" w:rsidRDefault="00440B3D" w:rsidP="00440B3D">
      <w:pPr>
        <w:pStyle w:val="Textoindependiente"/>
        <w:numPr>
          <w:ilvl w:val="0"/>
          <w:numId w:val="3"/>
        </w:numPr>
        <w:tabs>
          <w:tab w:val="left" w:pos="3420"/>
        </w:tabs>
        <w:spacing w:line="480" w:lineRule="auto"/>
        <w:rPr>
          <w:sz w:val="24"/>
          <w:szCs w:val="24"/>
          <w:lang w:val="es-DO"/>
        </w:rPr>
      </w:pPr>
      <w:r w:rsidRPr="006370BF">
        <w:rPr>
          <w:sz w:val="24"/>
          <w:szCs w:val="24"/>
          <w:lang w:val="es-DO"/>
        </w:rPr>
        <w:t>Detección de fraude.</w:t>
      </w:r>
    </w:p>
    <w:p w:rsidR="00440B3D" w:rsidRPr="006370BF" w:rsidRDefault="00440B3D" w:rsidP="00440B3D">
      <w:pPr>
        <w:pStyle w:val="Textoindependiente"/>
        <w:numPr>
          <w:ilvl w:val="0"/>
          <w:numId w:val="3"/>
        </w:numPr>
        <w:tabs>
          <w:tab w:val="left" w:pos="3420"/>
        </w:tabs>
        <w:spacing w:line="480" w:lineRule="auto"/>
        <w:rPr>
          <w:sz w:val="24"/>
          <w:szCs w:val="24"/>
          <w:lang w:val="es-DO"/>
        </w:rPr>
      </w:pPr>
      <w:r w:rsidRPr="006370BF">
        <w:rPr>
          <w:sz w:val="24"/>
          <w:szCs w:val="24"/>
          <w:lang w:val="es-DO"/>
        </w:rPr>
        <w:t>Evaluación del Sistema de Control Interno.</w:t>
      </w:r>
    </w:p>
    <w:p w:rsidR="00440B3D" w:rsidRPr="0009071A" w:rsidRDefault="00440B3D" w:rsidP="00440B3D">
      <w:pPr>
        <w:pStyle w:val="Prrafodelista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09071A" w:rsidRPr="0009071A" w:rsidRDefault="009646E6" w:rsidP="0009071A">
      <w:pPr>
        <w:pStyle w:val="Textoindependiente"/>
        <w:numPr>
          <w:ilvl w:val="0"/>
          <w:numId w:val="1"/>
        </w:numPr>
        <w:tabs>
          <w:tab w:val="left" w:pos="3420"/>
        </w:tabs>
        <w:spacing w:line="480" w:lineRule="auto"/>
        <w:rPr>
          <w:b/>
          <w:sz w:val="24"/>
          <w:szCs w:val="24"/>
          <w:lang w:val="es-DO"/>
        </w:rPr>
      </w:pPr>
      <w:r>
        <w:rPr>
          <w:b/>
          <w:sz w:val="24"/>
          <w:szCs w:val="24"/>
          <w:lang w:val="es-DO"/>
        </w:rPr>
        <w:t>¿</w:t>
      </w:r>
      <w:r w:rsidR="0009071A" w:rsidRPr="0009071A">
        <w:rPr>
          <w:b/>
          <w:sz w:val="24"/>
          <w:szCs w:val="24"/>
          <w:lang w:val="es-DO"/>
        </w:rPr>
        <w:t>Que es “Definición y reconocimiento del problema”</w:t>
      </w:r>
      <w:r>
        <w:rPr>
          <w:b/>
          <w:sz w:val="24"/>
          <w:szCs w:val="24"/>
          <w:lang w:val="es-DO"/>
        </w:rPr>
        <w:softHyphen/>
        <w:t>?</w:t>
      </w:r>
    </w:p>
    <w:p w:rsidR="0009071A" w:rsidRDefault="0009071A" w:rsidP="0009071A">
      <w:pPr>
        <w:pStyle w:val="Textoindependiente"/>
        <w:tabs>
          <w:tab w:val="left" w:pos="3420"/>
        </w:tabs>
        <w:spacing w:line="480" w:lineRule="auto"/>
        <w:ind w:left="720"/>
        <w:rPr>
          <w:sz w:val="24"/>
          <w:szCs w:val="24"/>
          <w:lang w:val="es-DO"/>
        </w:rPr>
      </w:pPr>
      <w:r>
        <w:rPr>
          <w:sz w:val="24"/>
          <w:szCs w:val="24"/>
          <w:lang w:val="es-DO"/>
        </w:rPr>
        <w:t>Es d</w:t>
      </w:r>
      <w:r w:rsidRPr="006370BF">
        <w:rPr>
          <w:sz w:val="24"/>
          <w:szCs w:val="24"/>
          <w:lang w:val="es-DO"/>
        </w:rPr>
        <w:t>eterminar si hay suficientes motivos o indicios, para investigar los síntomas de un posible fraude</w:t>
      </w:r>
      <w:r>
        <w:rPr>
          <w:sz w:val="24"/>
          <w:szCs w:val="24"/>
          <w:lang w:val="es-DO"/>
        </w:rPr>
        <w:t>.</w:t>
      </w:r>
    </w:p>
    <w:p w:rsidR="0009071A" w:rsidRPr="0009071A" w:rsidRDefault="0009071A" w:rsidP="0009071A">
      <w:pPr>
        <w:pStyle w:val="Textoindependiente"/>
        <w:tabs>
          <w:tab w:val="left" w:pos="3420"/>
        </w:tabs>
        <w:spacing w:line="480" w:lineRule="auto"/>
        <w:ind w:left="720"/>
        <w:rPr>
          <w:b/>
          <w:sz w:val="24"/>
          <w:szCs w:val="24"/>
          <w:lang w:val="es-DO"/>
        </w:rPr>
      </w:pPr>
    </w:p>
    <w:p w:rsidR="0009071A" w:rsidRDefault="009646E6" w:rsidP="0009071A">
      <w:pPr>
        <w:pStyle w:val="Textoindependiente"/>
        <w:numPr>
          <w:ilvl w:val="0"/>
          <w:numId w:val="1"/>
        </w:numPr>
        <w:tabs>
          <w:tab w:val="left" w:pos="3420"/>
        </w:tabs>
        <w:spacing w:line="480" w:lineRule="auto"/>
        <w:rPr>
          <w:b/>
          <w:sz w:val="24"/>
          <w:szCs w:val="24"/>
          <w:lang w:val="es-DO"/>
        </w:rPr>
      </w:pPr>
      <w:r>
        <w:rPr>
          <w:b/>
          <w:sz w:val="24"/>
          <w:szCs w:val="24"/>
          <w:lang w:val="es-DO"/>
        </w:rPr>
        <w:t>¿</w:t>
      </w:r>
      <w:r w:rsidR="0009071A" w:rsidRPr="0009071A">
        <w:rPr>
          <w:b/>
          <w:sz w:val="24"/>
          <w:szCs w:val="24"/>
          <w:lang w:val="es-DO"/>
        </w:rPr>
        <w:t>Que es “Recopilación de evidencias de fraude”</w:t>
      </w:r>
      <w:r>
        <w:rPr>
          <w:b/>
          <w:sz w:val="24"/>
          <w:szCs w:val="24"/>
          <w:lang w:val="es-DO"/>
        </w:rPr>
        <w:t>?</w:t>
      </w:r>
    </w:p>
    <w:p w:rsidR="0009071A" w:rsidRDefault="0009071A" w:rsidP="0009071A">
      <w:pPr>
        <w:pStyle w:val="Textoindependiente"/>
        <w:tabs>
          <w:tab w:val="left" w:pos="3420"/>
        </w:tabs>
        <w:spacing w:line="480" w:lineRule="auto"/>
        <w:ind w:left="720"/>
        <w:rPr>
          <w:sz w:val="24"/>
          <w:szCs w:val="24"/>
          <w:lang w:val="es-DO"/>
        </w:rPr>
      </w:pPr>
      <w:r>
        <w:rPr>
          <w:sz w:val="24"/>
          <w:szCs w:val="24"/>
          <w:lang w:val="es-DO"/>
        </w:rPr>
        <w:t>Es</w:t>
      </w:r>
      <w:r w:rsidRPr="0009071A">
        <w:rPr>
          <w:sz w:val="24"/>
          <w:szCs w:val="24"/>
          <w:lang w:val="es-DO"/>
        </w:rPr>
        <w:t xml:space="preserve"> realizar la búsqueda de evidencias suficientes para garantizar el éxito de la investigación, se deben recopilar evidencias para determinar si el fraude ha tenido lugar</w:t>
      </w:r>
    </w:p>
    <w:p w:rsidR="009646E6" w:rsidRPr="0009071A" w:rsidRDefault="009646E6" w:rsidP="0009071A">
      <w:pPr>
        <w:pStyle w:val="Textoindependiente"/>
        <w:tabs>
          <w:tab w:val="left" w:pos="3420"/>
        </w:tabs>
        <w:spacing w:line="480" w:lineRule="auto"/>
        <w:ind w:left="720"/>
        <w:rPr>
          <w:sz w:val="24"/>
          <w:szCs w:val="24"/>
          <w:lang w:val="es-DO"/>
        </w:rPr>
      </w:pPr>
    </w:p>
    <w:p w:rsidR="0009071A" w:rsidRDefault="009646E6" w:rsidP="0009071A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¿Que es “</w:t>
      </w:r>
      <w:r w:rsidR="0009071A">
        <w:rPr>
          <w:rFonts w:ascii="Times New Roman" w:hAnsi="Times New Roman" w:cs="Times New Roman"/>
          <w:b/>
          <w:sz w:val="24"/>
          <w:szCs w:val="24"/>
        </w:rPr>
        <w:t>Evaluación de la evidencia recolectada</w:t>
      </w:r>
      <w:proofErr w:type="gramStart"/>
      <w:r w:rsidR="0009071A">
        <w:rPr>
          <w:rFonts w:ascii="Times New Roman" w:hAnsi="Times New Roman" w:cs="Times New Roman"/>
          <w:b/>
          <w:sz w:val="24"/>
          <w:szCs w:val="24"/>
        </w:rPr>
        <w:t>”</w:t>
      </w:r>
      <w:r w:rsidRPr="009646E6">
        <w:rPr>
          <w:b/>
          <w:sz w:val="24"/>
          <w:szCs w:val="24"/>
          <w:lang w:val="es-DO"/>
        </w:rPr>
        <w:t xml:space="preserve"> </w:t>
      </w:r>
      <w:r>
        <w:rPr>
          <w:b/>
          <w:sz w:val="24"/>
          <w:szCs w:val="24"/>
          <w:lang w:val="es-DO"/>
        </w:rPr>
        <w:t>?</w:t>
      </w:r>
      <w:proofErr w:type="gramEnd"/>
    </w:p>
    <w:p w:rsidR="0009071A" w:rsidRDefault="0009071A" w:rsidP="0009071A">
      <w:pPr>
        <w:pStyle w:val="Prrafodelista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  <w:r w:rsidRPr="0009071A">
        <w:rPr>
          <w:rFonts w:ascii="Times New Roman" w:eastAsia="Times New Roman" w:hAnsi="Times New Roman" w:cs="Times New Roman"/>
          <w:sz w:val="24"/>
          <w:szCs w:val="24"/>
          <w:lang w:val="es-DO"/>
        </w:rPr>
        <w:t>La evidencia debe ser   evaluada para determinar si es completa y precisa, si es necesario seguir recolectando más evidencias.</w:t>
      </w:r>
    </w:p>
    <w:p w:rsidR="0009071A" w:rsidRDefault="0009071A" w:rsidP="0009071A">
      <w:pPr>
        <w:pStyle w:val="Prrafodelista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</w:p>
    <w:p w:rsidR="0009071A" w:rsidRDefault="0009071A" w:rsidP="0009071A">
      <w:pPr>
        <w:pStyle w:val="Prrafodelista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</w:p>
    <w:p w:rsidR="0009071A" w:rsidRDefault="009646E6" w:rsidP="0009071A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¿Qué es  la e</w:t>
      </w:r>
      <w:r w:rsidR="0009071A" w:rsidRPr="0009071A">
        <w:rPr>
          <w:rFonts w:ascii="Times New Roman" w:hAnsi="Times New Roman" w:cs="Times New Roman"/>
          <w:b/>
          <w:sz w:val="24"/>
          <w:szCs w:val="24"/>
        </w:rPr>
        <w:t xml:space="preserve">laboración del </w:t>
      </w:r>
      <w:r>
        <w:rPr>
          <w:rFonts w:ascii="Times New Roman" w:hAnsi="Times New Roman" w:cs="Times New Roman"/>
          <w:b/>
          <w:sz w:val="24"/>
          <w:szCs w:val="24"/>
        </w:rPr>
        <w:t>Informe Final con los hallazgos</w:t>
      </w:r>
      <w:r>
        <w:rPr>
          <w:b/>
          <w:sz w:val="24"/>
          <w:szCs w:val="24"/>
          <w:lang w:val="es-DO"/>
        </w:rPr>
        <w:t>?</w:t>
      </w:r>
    </w:p>
    <w:p w:rsidR="0009071A" w:rsidRPr="0009071A" w:rsidRDefault="0009071A" w:rsidP="0009071A">
      <w:pPr>
        <w:pStyle w:val="Textoindependiente3"/>
        <w:spacing w:line="48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s-DO"/>
        </w:rPr>
      </w:pPr>
      <w:r w:rsidRPr="0009071A">
        <w:rPr>
          <w:rFonts w:ascii="Times New Roman" w:eastAsia="Times New Roman" w:hAnsi="Times New Roman" w:cs="Times New Roman"/>
          <w:sz w:val="24"/>
          <w:szCs w:val="24"/>
          <w:lang w:val="es-DO"/>
        </w:rPr>
        <w:t>El informe de fraude normalmente es la evidencia primaria disponible y en algunos casos la única sustentatoria de la investigación realizada, es de tal importancia puesto demandas judiciales se ganan o se pierden mayormente en base a la calidad del informe presentado.</w:t>
      </w:r>
    </w:p>
    <w:p w:rsidR="0009071A" w:rsidRDefault="0009071A" w:rsidP="0009071A">
      <w:pPr>
        <w:pStyle w:val="Prrafodelista"/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09071A" w:rsidRDefault="009646E6" w:rsidP="0009071A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¿Qué es e</w:t>
      </w:r>
      <w:r w:rsidR="0009071A" w:rsidRPr="0009071A">
        <w:rPr>
          <w:rFonts w:ascii="Times New Roman" w:hAnsi="Times New Roman" w:cs="Times New Roman"/>
          <w:b/>
          <w:sz w:val="24"/>
          <w:szCs w:val="24"/>
        </w:rPr>
        <w:t>valuación del riesgo forense</w:t>
      </w:r>
      <w:r>
        <w:rPr>
          <w:b/>
          <w:sz w:val="24"/>
          <w:szCs w:val="24"/>
          <w:lang w:val="es-DO"/>
        </w:rPr>
        <w:t>?</w:t>
      </w:r>
    </w:p>
    <w:p w:rsidR="0009071A" w:rsidRPr="0009071A" w:rsidRDefault="0009071A" w:rsidP="0009071A">
      <w:pPr>
        <w:pStyle w:val="Prrafodelista"/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DO"/>
        </w:rPr>
      </w:pPr>
      <w:r w:rsidRPr="0009071A">
        <w:rPr>
          <w:rFonts w:ascii="Times New Roman" w:eastAsia="Times New Roman" w:hAnsi="Times New Roman" w:cs="Times New Roman"/>
          <w:sz w:val="24"/>
          <w:szCs w:val="24"/>
          <w:lang w:val="es-DO"/>
        </w:rPr>
        <w:t>El auditor debe evaluar el riesgo de distorsión material que el fraude o error pueden producir en los estados financieros y debe indagar:</w:t>
      </w:r>
    </w:p>
    <w:p w:rsidR="0009071A" w:rsidRDefault="0009071A" w:rsidP="0009071A">
      <w:pPr>
        <w:pStyle w:val="Prrafodelista"/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09071A" w:rsidRDefault="009646E6" w:rsidP="0009071A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¿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Que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es la e</w:t>
      </w:r>
      <w:r w:rsidR="0009071A" w:rsidRPr="0009071A">
        <w:rPr>
          <w:rFonts w:ascii="Times New Roman" w:hAnsi="Times New Roman" w:cs="Times New Roman"/>
          <w:b/>
          <w:sz w:val="24"/>
          <w:szCs w:val="24"/>
        </w:rPr>
        <w:t>valuación</w:t>
      </w:r>
      <w:r>
        <w:rPr>
          <w:rFonts w:ascii="Times New Roman" w:hAnsi="Times New Roman" w:cs="Times New Roman"/>
          <w:b/>
          <w:sz w:val="24"/>
          <w:szCs w:val="24"/>
        </w:rPr>
        <w:t xml:space="preserve"> del Sistema de Control Interno</w:t>
      </w:r>
      <w:r>
        <w:rPr>
          <w:b/>
          <w:sz w:val="24"/>
          <w:szCs w:val="24"/>
          <w:lang w:val="es-DO"/>
        </w:rPr>
        <w:t>?</w:t>
      </w:r>
    </w:p>
    <w:p w:rsidR="0009071A" w:rsidRPr="0009071A" w:rsidRDefault="0009071A" w:rsidP="0009071A">
      <w:pPr>
        <w:pStyle w:val="Prrafodelista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  <w:r w:rsidRPr="0009071A">
        <w:rPr>
          <w:rFonts w:ascii="Times New Roman" w:eastAsia="Times New Roman" w:hAnsi="Times New Roman" w:cs="Times New Roman"/>
          <w:sz w:val="24"/>
          <w:szCs w:val="24"/>
          <w:lang w:val="es-DO"/>
        </w:rPr>
        <w:t>Los procedimientos de evaluación del sistema de control interno estarán dirigidos a estudiar y verificar el control interno de la organización, la evaluación del sistema control interna ayuda a identificar a los posibles responsables de las operaciones fraudulentas</w:t>
      </w:r>
    </w:p>
    <w:p w:rsidR="0009071A" w:rsidRPr="0009071A" w:rsidRDefault="0009071A" w:rsidP="00440B3D">
      <w:pPr>
        <w:pStyle w:val="Prrafodelista"/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440B3D" w:rsidRDefault="009646E6" w:rsidP="00440B3D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s-DO"/>
        </w:rPr>
        <w:t>¿</w:t>
      </w:r>
      <w:proofErr w:type="spellStart"/>
      <w:r w:rsidR="00440B3D">
        <w:rPr>
          <w:rFonts w:ascii="Times New Roman" w:hAnsi="Times New Roman" w:cs="Times New Roman"/>
          <w:b/>
          <w:sz w:val="24"/>
          <w:szCs w:val="24"/>
        </w:rPr>
        <w:t>Cual</w:t>
      </w:r>
      <w:proofErr w:type="spellEnd"/>
      <w:r w:rsidR="00440B3D">
        <w:rPr>
          <w:rFonts w:ascii="Times New Roman" w:hAnsi="Times New Roman" w:cs="Times New Roman"/>
          <w:b/>
          <w:sz w:val="24"/>
          <w:szCs w:val="24"/>
        </w:rPr>
        <w:t xml:space="preserve"> es el Objetivo de la Meto</w:t>
      </w:r>
      <w:r>
        <w:rPr>
          <w:rFonts w:ascii="Times New Roman" w:hAnsi="Times New Roman" w:cs="Times New Roman"/>
          <w:b/>
          <w:sz w:val="24"/>
          <w:szCs w:val="24"/>
        </w:rPr>
        <w:t>dología de la Auditoria Forense</w:t>
      </w:r>
      <w:r>
        <w:rPr>
          <w:b/>
          <w:sz w:val="24"/>
          <w:szCs w:val="24"/>
          <w:lang w:val="es-DO"/>
        </w:rPr>
        <w:t>?</w:t>
      </w:r>
    </w:p>
    <w:p w:rsidR="00440B3D" w:rsidRDefault="00440B3D" w:rsidP="00440B3D">
      <w:pPr>
        <w:pStyle w:val="Prrafodelista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  <w:r w:rsidRPr="00440B3D">
        <w:rPr>
          <w:rFonts w:ascii="Times New Roman" w:eastAsia="Times New Roman" w:hAnsi="Times New Roman" w:cs="Times New Roman"/>
          <w:sz w:val="24"/>
          <w:szCs w:val="24"/>
          <w:lang w:val="es-DO"/>
        </w:rPr>
        <w:t>Es el de señalar al auditor una serie de procedimientos que le brindarán la posibilidad de contar con herramientas técnicas a fin de cumplir con éxito su cometido</w:t>
      </w:r>
    </w:p>
    <w:p w:rsidR="00B45B6A" w:rsidRDefault="00B45B6A" w:rsidP="00440B3D">
      <w:pPr>
        <w:pStyle w:val="Prrafodelista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</w:p>
    <w:p w:rsidR="00440B3D" w:rsidRDefault="009646E6" w:rsidP="00B45B6A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  <w:lang w:val="es-DO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s-DO"/>
        </w:rPr>
        <w:t>¿</w:t>
      </w:r>
      <w:proofErr w:type="spellStart"/>
      <w:r w:rsidR="00B45B6A" w:rsidRPr="00B45B6A">
        <w:rPr>
          <w:rFonts w:ascii="Times New Roman" w:eastAsia="Times New Roman" w:hAnsi="Times New Roman" w:cs="Times New Roman"/>
          <w:b/>
          <w:sz w:val="24"/>
          <w:szCs w:val="24"/>
          <w:lang w:val="es-DO"/>
        </w:rPr>
        <w:t>Cuales</w:t>
      </w:r>
      <w:proofErr w:type="spellEnd"/>
      <w:r w:rsidR="00B45B6A" w:rsidRPr="00B45B6A">
        <w:rPr>
          <w:rFonts w:ascii="Times New Roman" w:eastAsia="Times New Roman" w:hAnsi="Times New Roman" w:cs="Times New Roman"/>
          <w:b/>
          <w:sz w:val="24"/>
          <w:szCs w:val="24"/>
          <w:lang w:val="es-DO"/>
        </w:rPr>
        <w:t xml:space="preserve"> son los lineamientos según Normas que sigue la Meto</w:t>
      </w:r>
      <w:r>
        <w:rPr>
          <w:rFonts w:ascii="Times New Roman" w:eastAsia="Times New Roman" w:hAnsi="Times New Roman" w:cs="Times New Roman"/>
          <w:b/>
          <w:sz w:val="24"/>
          <w:szCs w:val="24"/>
          <w:lang w:val="es-DO"/>
        </w:rPr>
        <w:t>dología de la Auditoria Forense</w:t>
      </w:r>
      <w:r>
        <w:rPr>
          <w:b/>
          <w:sz w:val="24"/>
          <w:szCs w:val="24"/>
          <w:lang w:val="es-DO"/>
        </w:rPr>
        <w:t>?</w:t>
      </w:r>
    </w:p>
    <w:p w:rsidR="00B45B6A" w:rsidRPr="00B45B6A" w:rsidRDefault="00B45B6A" w:rsidP="00B45B6A">
      <w:pPr>
        <w:pStyle w:val="Prrafodelista"/>
        <w:numPr>
          <w:ilvl w:val="0"/>
          <w:numId w:val="5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  <w:r w:rsidRPr="00B45B6A">
        <w:rPr>
          <w:rFonts w:ascii="Times New Roman" w:eastAsia="Times New Roman" w:hAnsi="Times New Roman" w:cs="Times New Roman"/>
          <w:sz w:val="24"/>
          <w:szCs w:val="24"/>
          <w:lang w:val="es-DO"/>
        </w:rPr>
        <w:t>Normas de Auditoria Generalmente Aceptadas</w:t>
      </w:r>
    </w:p>
    <w:p w:rsidR="00B45B6A" w:rsidRDefault="00B45B6A" w:rsidP="00B45B6A">
      <w:pPr>
        <w:pStyle w:val="Prrafodelista"/>
        <w:numPr>
          <w:ilvl w:val="0"/>
          <w:numId w:val="5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  <w:r w:rsidRPr="00B45B6A">
        <w:rPr>
          <w:rFonts w:ascii="Times New Roman" w:eastAsia="Times New Roman" w:hAnsi="Times New Roman" w:cs="Times New Roman"/>
          <w:sz w:val="24"/>
          <w:szCs w:val="24"/>
          <w:lang w:val="es-DO"/>
        </w:rPr>
        <w:t>Declaraciones sobre Normas de Auditoria (SAS)</w:t>
      </w:r>
    </w:p>
    <w:p w:rsidR="00B45B6A" w:rsidRPr="00B45B6A" w:rsidRDefault="00B45B6A" w:rsidP="00B45B6A">
      <w:pPr>
        <w:pStyle w:val="Prrafodelista"/>
        <w:spacing w:after="0" w:line="480" w:lineRule="auto"/>
        <w:ind w:left="1440"/>
        <w:rPr>
          <w:rFonts w:ascii="Times New Roman" w:eastAsia="Times New Roman" w:hAnsi="Times New Roman" w:cs="Times New Roman"/>
          <w:sz w:val="24"/>
          <w:szCs w:val="24"/>
          <w:lang w:val="es-DO"/>
        </w:rPr>
      </w:pPr>
    </w:p>
    <w:p w:rsidR="00440B3D" w:rsidRDefault="009646E6" w:rsidP="00440B3D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¿</w:t>
      </w:r>
      <w:proofErr w:type="spellStart"/>
      <w:r w:rsidR="00FB7084">
        <w:rPr>
          <w:rFonts w:ascii="Times New Roman" w:hAnsi="Times New Roman" w:cs="Times New Roman"/>
          <w:b/>
          <w:sz w:val="24"/>
          <w:szCs w:val="24"/>
        </w:rPr>
        <w:t>Cuales</w:t>
      </w:r>
      <w:proofErr w:type="spellEnd"/>
      <w:r w:rsidR="00FB7084">
        <w:rPr>
          <w:rFonts w:ascii="Times New Roman" w:hAnsi="Times New Roman" w:cs="Times New Roman"/>
          <w:b/>
          <w:sz w:val="24"/>
          <w:szCs w:val="24"/>
        </w:rPr>
        <w:t xml:space="preserve"> son las etapas que sigue la Meto</w:t>
      </w:r>
      <w:r>
        <w:rPr>
          <w:rFonts w:ascii="Times New Roman" w:hAnsi="Times New Roman" w:cs="Times New Roman"/>
          <w:b/>
          <w:sz w:val="24"/>
          <w:szCs w:val="24"/>
        </w:rPr>
        <w:t>dología de la Auditoria Forense</w:t>
      </w:r>
      <w:r>
        <w:rPr>
          <w:b/>
          <w:sz w:val="24"/>
          <w:szCs w:val="24"/>
          <w:lang w:val="es-DO"/>
        </w:rPr>
        <w:t>?</w:t>
      </w:r>
    </w:p>
    <w:p w:rsidR="00FB7084" w:rsidRPr="00FB7084" w:rsidRDefault="00FB7084" w:rsidP="00FB7084">
      <w:pPr>
        <w:pStyle w:val="Prrafodelista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B7084">
        <w:rPr>
          <w:rFonts w:ascii="Times New Roman" w:hAnsi="Times New Roman" w:cs="Times New Roman"/>
          <w:sz w:val="24"/>
          <w:szCs w:val="24"/>
        </w:rPr>
        <w:t>Planeación</w:t>
      </w:r>
    </w:p>
    <w:p w:rsidR="00FB7084" w:rsidRPr="00FB7084" w:rsidRDefault="00FB7084" w:rsidP="00FB7084">
      <w:pPr>
        <w:pStyle w:val="Prrafodelista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B7084">
        <w:rPr>
          <w:rFonts w:ascii="Times New Roman" w:hAnsi="Times New Roman" w:cs="Times New Roman"/>
          <w:sz w:val="24"/>
          <w:szCs w:val="24"/>
        </w:rPr>
        <w:t>Ejecución</w:t>
      </w:r>
    </w:p>
    <w:p w:rsidR="00FB7084" w:rsidRDefault="00FB7084" w:rsidP="00FB7084">
      <w:pPr>
        <w:pStyle w:val="Prrafodelista"/>
        <w:numPr>
          <w:ilvl w:val="0"/>
          <w:numId w:val="4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FB7084">
        <w:rPr>
          <w:rFonts w:ascii="Times New Roman" w:hAnsi="Times New Roman" w:cs="Times New Roman"/>
          <w:sz w:val="24"/>
          <w:szCs w:val="24"/>
        </w:rPr>
        <w:t>Informe</w:t>
      </w:r>
    </w:p>
    <w:p w:rsidR="009646E6" w:rsidRPr="00FB7084" w:rsidRDefault="009646E6" w:rsidP="009646E6">
      <w:pPr>
        <w:pStyle w:val="Prrafodelista"/>
        <w:spacing w:after="0" w:line="480" w:lineRule="auto"/>
        <w:ind w:left="144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7084" w:rsidRDefault="00B45B6A" w:rsidP="00440B3D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El termino “Hallazgos” es entendido como:</w:t>
      </w:r>
    </w:p>
    <w:p w:rsidR="00B45B6A" w:rsidRPr="00B45B6A" w:rsidRDefault="00B45B6A" w:rsidP="00B45B6A">
      <w:pPr>
        <w:pStyle w:val="Prrafodelista"/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s-DO"/>
        </w:rPr>
      </w:pPr>
      <w:r w:rsidRPr="00B45B6A">
        <w:rPr>
          <w:rFonts w:ascii="Times New Roman" w:eastAsia="Times New Roman" w:hAnsi="Times New Roman" w:cs="Times New Roman"/>
          <w:sz w:val="24"/>
          <w:szCs w:val="24"/>
          <w:lang w:val="es-DO"/>
        </w:rPr>
        <w:t>Las deficiencias o debilidades presentadas a través del informe de auditoría y que hacen parte de los comentarios que el auditor redacta sobre los aspectos saltantes encontrados durante el proceso.</w:t>
      </w:r>
    </w:p>
    <w:p w:rsidR="00B45B6A" w:rsidRPr="00B45B6A" w:rsidRDefault="00B45B6A" w:rsidP="00B45B6A">
      <w:pPr>
        <w:pStyle w:val="Prrafodelista"/>
        <w:spacing w:after="0" w:line="480" w:lineRule="auto"/>
        <w:rPr>
          <w:rFonts w:ascii="Times New Roman" w:hAnsi="Times New Roman" w:cs="Times New Roman"/>
          <w:b/>
          <w:sz w:val="24"/>
          <w:szCs w:val="24"/>
          <w:lang w:val="es-DO"/>
        </w:rPr>
      </w:pPr>
    </w:p>
    <w:p w:rsidR="00B45B6A" w:rsidRDefault="00B45B6A" w:rsidP="00B45B6A">
      <w:pPr>
        <w:pStyle w:val="Prrafodelista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Para que se utiliza COSO en la Metodología de la Auditoria Forense.</w:t>
      </w:r>
    </w:p>
    <w:p w:rsidR="00B45B6A" w:rsidRDefault="00B45B6A" w:rsidP="00B45B6A">
      <w:pPr>
        <w:pStyle w:val="Prrafodelista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  <w:r w:rsidRPr="00B45B6A">
        <w:rPr>
          <w:rFonts w:ascii="Times New Roman" w:eastAsia="Times New Roman" w:hAnsi="Times New Roman" w:cs="Times New Roman"/>
          <w:sz w:val="24"/>
          <w:szCs w:val="24"/>
          <w:lang w:val="es-DO"/>
        </w:rPr>
        <w:t xml:space="preserve">Se utiliza en la evaluación del  sistema de control interno, </w:t>
      </w:r>
      <w:r>
        <w:rPr>
          <w:rFonts w:ascii="Times New Roman" w:eastAsia="Times New Roman" w:hAnsi="Times New Roman" w:cs="Times New Roman"/>
          <w:sz w:val="24"/>
          <w:szCs w:val="24"/>
          <w:lang w:val="es-DO"/>
        </w:rPr>
        <w:t>e</w:t>
      </w:r>
      <w:r w:rsidRPr="00B45B6A">
        <w:rPr>
          <w:rFonts w:ascii="Times New Roman" w:eastAsia="Times New Roman" w:hAnsi="Times New Roman" w:cs="Times New Roman"/>
          <w:sz w:val="24"/>
          <w:szCs w:val="24"/>
          <w:lang w:val="es-DO"/>
        </w:rPr>
        <w:t>n lo concerniente al establecimiento de áreas de riesgo</w:t>
      </w:r>
      <w:r>
        <w:rPr>
          <w:rFonts w:ascii="Times New Roman" w:eastAsia="Times New Roman" w:hAnsi="Times New Roman" w:cs="Times New Roman"/>
          <w:sz w:val="24"/>
          <w:szCs w:val="24"/>
          <w:lang w:val="es-DO"/>
        </w:rPr>
        <w:t>.</w:t>
      </w:r>
    </w:p>
    <w:p w:rsidR="00B45B6A" w:rsidRPr="00B45B6A" w:rsidRDefault="00B45B6A" w:rsidP="00B45B6A">
      <w:pPr>
        <w:pStyle w:val="Prrafodelista"/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s-DO"/>
        </w:rPr>
      </w:pPr>
    </w:p>
    <w:p w:rsidR="00B45B6A" w:rsidRPr="00440B3D" w:rsidRDefault="00B45B6A" w:rsidP="00B21F3B">
      <w:pPr>
        <w:pStyle w:val="Prrafodelista"/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45B6A" w:rsidRPr="00440B3D" w:rsidSect="00440B3D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4445F"/>
    <w:multiLevelType w:val="hybridMultilevel"/>
    <w:tmpl w:val="A614D054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C62A71"/>
    <w:multiLevelType w:val="hybridMultilevel"/>
    <w:tmpl w:val="C6066542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1E471FF"/>
    <w:multiLevelType w:val="hybridMultilevel"/>
    <w:tmpl w:val="CD0CD336"/>
    <w:lvl w:ilvl="0" w:tplc="5D6678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4707AF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E4C12"/>
    <w:multiLevelType w:val="hybridMultilevel"/>
    <w:tmpl w:val="41F85298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CC75E8C"/>
    <w:multiLevelType w:val="hybridMultilevel"/>
    <w:tmpl w:val="F2BCD5DC"/>
    <w:lvl w:ilvl="0" w:tplc="4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B3D"/>
    <w:rsid w:val="0009071A"/>
    <w:rsid w:val="000A7369"/>
    <w:rsid w:val="00440B3D"/>
    <w:rsid w:val="009646E6"/>
    <w:rsid w:val="00B21F3B"/>
    <w:rsid w:val="00B45B6A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0B3D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440B3D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440B3D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09071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9071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40B3D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440B3D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rsid w:val="00440B3D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09071A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9071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2315</Characters>
  <Application>Microsoft Office Word</Application>
  <DocSecurity>4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 Paredes</dc:creator>
  <cp:lastModifiedBy>hp</cp:lastModifiedBy>
  <cp:revision>2</cp:revision>
  <dcterms:created xsi:type="dcterms:W3CDTF">2015-11-11T21:46:00Z</dcterms:created>
  <dcterms:modified xsi:type="dcterms:W3CDTF">2015-11-11T21:46:00Z</dcterms:modified>
</cp:coreProperties>
</file>