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B34" w:rsidRDefault="0029570B" w:rsidP="0029570B">
      <w:pPr>
        <w:jc w:val="center"/>
        <w:rPr>
          <w:b/>
        </w:rPr>
      </w:pPr>
      <w:r w:rsidRPr="0029570B">
        <w:rPr>
          <w:b/>
        </w:rPr>
        <w:t>CODIGO TRIBUTARIO</w:t>
      </w:r>
    </w:p>
    <w:p w:rsidR="0029570B" w:rsidRDefault="0029570B" w:rsidP="0029570B">
      <w:pPr>
        <w:spacing w:line="360" w:lineRule="auto"/>
        <w:jc w:val="center"/>
        <w:rPr>
          <w:b/>
        </w:rPr>
      </w:pPr>
    </w:p>
    <w:p w:rsidR="0029570B" w:rsidRDefault="0029570B" w:rsidP="00BC311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La Administración Tributaria, de acuerdo a lo establecido en el Artículo 21 del Código Tributario,  debe entenderse que se hace referencia al Ministerio de Hacienda, a través de las Direcciones respectivas, responsables de la administración y recaudación de impuestos, destacando entre ellas, la Dirección General de Impuestos Internos.</w:t>
      </w:r>
    </w:p>
    <w:p w:rsidR="0029570B" w:rsidRDefault="0029570B" w:rsidP="00BC311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Asimismo, en el Artículo 23 del Código Tributario, prescribe las funciones básicas de la</w:t>
      </w:r>
    </w:p>
    <w:p w:rsidR="0029570B" w:rsidRDefault="0029570B" w:rsidP="0029570B">
      <w:pPr>
        <w:spacing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Administración Tributaria entre las cuales destacan: </w:t>
      </w:r>
    </w:p>
    <w:p w:rsidR="0029570B" w:rsidRDefault="0029570B" w:rsidP="00A37B5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a) El registro, control y clasificación de los sujetos pasivos en función de su nivel de ingresos,</w:t>
      </w:r>
      <w:r w:rsidR="00A37B5C">
        <w:rPr>
          <w:rFonts w:ascii="Arial Narrow" w:hAnsi="Arial Narrow" w:cs="Arial Narrow"/>
          <w:sz w:val="24"/>
          <w:szCs w:val="24"/>
        </w:rPr>
        <w:t xml:space="preserve">  </w:t>
      </w:r>
      <w:r>
        <w:rPr>
          <w:rFonts w:ascii="Arial Narrow" w:hAnsi="Arial Narrow" w:cs="Arial Narrow"/>
          <w:sz w:val="24"/>
          <w:szCs w:val="24"/>
        </w:rPr>
        <w:t>actividad económica y cualquier otro criterio que permita a la Administración cumplir eficazmente con su gestión;</w:t>
      </w: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b) Exclusión de sujetos pasivos cuando carezcan de capacidad contributiva</w:t>
      </w: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c) Registro y control de los cumplimientos tributarios tanto de los contribuyentes como de los obligados formales;</w:t>
      </w: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d) Control y designación de agentes de retención y de percepción; </w:t>
      </w: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e) La fiscalización de las liquidaciones hechas por los contribuyentes; </w:t>
      </w: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f) Las liquidaciones oficiosas del impuesto; </w:t>
      </w: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</w:p>
    <w:p w:rsidR="0029570B" w:rsidRDefault="0029570B" w:rsidP="0029570B">
      <w:pPr>
        <w:spacing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g) La aplicación de sanciones;</w:t>
      </w:r>
    </w:p>
    <w:p w:rsidR="0029570B" w:rsidRDefault="0029570B" w:rsidP="00BC311F">
      <w:pPr>
        <w:spacing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29570B" w:rsidRDefault="0029570B" w:rsidP="00BC311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El Código Tributario en el Artículo 174 último inciso establece que: El proceso de fiscalización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inicia, con la notificación de la orden de fiscalización firmada por el funcionario competente, la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cual se denomina: Auto de Designación de auditor y finaliza con la emisión del correspondiente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informe de auditoría por parte del auditor o auditores designados al caso.</w:t>
      </w:r>
    </w:p>
    <w:p w:rsidR="0029570B" w:rsidRDefault="0029570B" w:rsidP="00BC311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lastRenderedPageBreak/>
        <w:t>En el auto de designación de auditor se identifica al sujeto pasivo (contribuyente), al que se le va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efectuar la fiscalización, en el que se indican los períodos (meses) o ejercicios (años), impuesto,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y obligaciones (formales y sustantivas) que serán objeto de investigación, así como también el nombre del auditor o auditores que realizaran el estudio.</w:t>
      </w:r>
    </w:p>
    <w:p w:rsidR="00BC311F" w:rsidRDefault="00BC311F" w:rsidP="00BC311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C311F" w:rsidRDefault="0029570B" w:rsidP="00BC311F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Es importante mencionar que además del “Auto de Designación” la Administración Tributaria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puede utilizar como medio de entrada a los negocios de los contribuyentes</w:t>
      </w:r>
      <w:r w:rsidR="00BC311F">
        <w:rPr>
          <w:rFonts w:ascii="Arial Narrow" w:hAnsi="Arial Narrow" w:cs="Arial Narrow"/>
          <w:sz w:val="24"/>
          <w:szCs w:val="24"/>
        </w:rPr>
        <w:t>.</w:t>
      </w:r>
    </w:p>
    <w:p w:rsidR="00BC311F" w:rsidRDefault="00BC311F" w:rsidP="0029570B">
      <w:pPr>
        <w:spacing w:line="360" w:lineRule="auto"/>
        <w:rPr>
          <w:rFonts w:ascii="Arial Narrow" w:hAnsi="Arial Narrow" w:cs="Arial Narrow"/>
          <w:sz w:val="24"/>
          <w:szCs w:val="24"/>
        </w:rPr>
      </w:pPr>
    </w:p>
    <w:p w:rsidR="0029570B" w:rsidRDefault="0029570B" w:rsidP="00BC311F">
      <w:pPr>
        <w:spacing w:line="36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Como en toda auditoría, en las fiscalizaciones de naturaleza tributaria pueden identificarse las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tres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grandes etapas principales: Planeación de la Auditoría, Ejecución de la Auditoría e Informe;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No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obstante, desde que inicia el proceso de Fiscalizar e Investigar si un contribuyente ha dado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cumplimiento a las Obligaciones Tributarias contenidas en el Código Tributario y demás Leyes</w:t>
      </w:r>
      <w:r w:rsidR="00BC311F">
        <w:rPr>
          <w:rFonts w:ascii="Arial Narrow" w:hAnsi="Arial Narrow" w:cs="Arial Narrow"/>
          <w:sz w:val="24"/>
          <w:szCs w:val="24"/>
        </w:rPr>
        <w:t xml:space="preserve">  </w:t>
      </w:r>
      <w:r>
        <w:rPr>
          <w:rFonts w:ascii="Arial Narrow" w:hAnsi="Arial Narrow" w:cs="Arial Narrow"/>
          <w:sz w:val="24"/>
          <w:szCs w:val="24"/>
        </w:rPr>
        <w:t>Tributarias, hasta la emisión del Informe de Auditoría y posterior liquidación oficiosa del impuesto,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se desarrollan un conjunto de procedimientos y actos administrativos, los cuales pueden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agruparse en </w:t>
      </w:r>
      <w:r w:rsidR="00BC311F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diferentes etapas, las cuales se detallan a continuación:</w:t>
      </w:r>
    </w:p>
    <w:p w:rsidR="0029570B" w:rsidRDefault="0029570B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Notificación del Auto de Designación de Auditor</w:t>
      </w:r>
    </w:p>
    <w:p w:rsidR="0029570B" w:rsidRDefault="00BC311F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1) </w:t>
      </w:r>
      <w:r w:rsidR="0029570B">
        <w:rPr>
          <w:rFonts w:ascii="Arial Narrow" w:hAnsi="Arial Narrow" w:cs="Arial Narrow"/>
          <w:sz w:val="24"/>
          <w:szCs w:val="24"/>
        </w:rPr>
        <w:t>Investigación Preliminar y Planeación de la Auditoría</w:t>
      </w:r>
    </w:p>
    <w:p w:rsidR="0029570B" w:rsidRDefault="00BC311F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2) </w:t>
      </w:r>
      <w:r w:rsidR="0029570B">
        <w:rPr>
          <w:rFonts w:ascii="Arial Narrow" w:hAnsi="Arial Narrow" w:cs="Arial Narrow"/>
          <w:sz w:val="24"/>
          <w:szCs w:val="24"/>
        </w:rPr>
        <w:t xml:space="preserve"> Requerimiento de Exhibición de Información</w:t>
      </w:r>
    </w:p>
    <w:p w:rsidR="0029570B" w:rsidRDefault="00BC311F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3) </w:t>
      </w:r>
      <w:r w:rsidR="0029570B">
        <w:rPr>
          <w:rFonts w:ascii="Arial Narrow" w:hAnsi="Arial Narrow" w:cs="Arial Narrow"/>
          <w:sz w:val="24"/>
          <w:szCs w:val="24"/>
        </w:rPr>
        <w:t xml:space="preserve"> Ejecución de la Auditoría</w:t>
      </w:r>
    </w:p>
    <w:p w:rsidR="0029570B" w:rsidRDefault="00BC311F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4) </w:t>
      </w:r>
      <w:r w:rsidR="0029570B">
        <w:rPr>
          <w:rFonts w:ascii="Arial Narrow" w:hAnsi="Arial Narrow" w:cs="Arial Narrow"/>
          <w:sz w:val="24"/>
          <w:szCs w:val="24"/>
        </w:rPr>
        <w:t xml:space="preserve"> Requerimientos de Información Probatoria</w:t>
      </w:r>
    </w:p>
    <w:p w:rsidR="0029570B" w:rsidRDefault="00BC311F" w:rsidP="0029570B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5) </w:t>
      </w:r>
      <w:r w:rsidR="0029570B">
        <w:rPr>
          <w:rFonts w:ascii="Arial Narrow" w:hAnsi="Arial Narrow" w:cs="Arial Narrow"/>
          <w:sz w:val="24"/>
          <w:szCs w:val="24"/>
        </w:rPr>
        <w:t>Informe de Auditoría</w:t>
      </w:r>
    </w:p>
    <w:p w:rsidR="0029570B" w:rsidRPr="0029570B" w:rsidRDefault="00BC311F" w:rsidP="0029570B">
      <w:pPr>
        <w:spacing w:line="360" w:lineRule="auto"/>
        <w:rPr>
          <w:b/>
        </w:rPr>
      </w:pPr>
      <w:r>
        <w:rPr>
          <w:rFonts w:ascii="Arial Narrow" w:hAnsi="Arial Narrow" w:cs="Arial Narrow"/>
          <w:sz w:val="24"/>
          <w:szCs w:val="24"/>
        </w:rPr>
        <w:t xml:space="preserve">6) </w:t>
      </w:r>
      <w:r w:rsidR="0029570B">
        <w:rPr>
          <w:rFonts w:ascii="Arial Narrow" w:hAnsi="Arial Narrow" w:cs="Arial Narrow"/>
          <w:sz w:val="24"/>
          <w:szCs w:val="24"/>
        </w:rPr>
        <w:t>Audienc</w:t>
      </w:r>
      <w:bookmarkStart w:id="0" w:name="_GoBack"/>
      <w:bookmarkEnd w:id="0"/>
      <w:r w:rsidR="0029570B">
        <w:rPr>
          <w:rFonts w:ascii="Arial Narrow" w:hAnsi="Arial Narrow" w:cs="Arial Narrow"/>
          <w:sz w:val="24"/>
          <w:szCs w:val="24"/>
        </w:rPr>
        <w:t>ia y Apertura a Pruebas</w:t>
      </w:r>
    </w:p>
    <w:sectPr w:rsidR="0029570B" w:rsidRPr="002957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0B"/>
    <w:rsid w:val="00265B34"/>
    <w:rsid w:val="0029570B"/>
    <w:rsid w:val="00A37B5C"/>
    <w:rsid w:val="00BC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453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Enoc</dc:creator>
  <cp:lastModifiedBy>Enoc</cp:lastModifiedBy>
  <cp:revision>2</cp:revision>
  <dcterms:created xsi:type="dcterms:W3CDTF">2013-10-12T05:09:00Z</dcterms:created>
  <dcterms:modified xsi:type="dcterms:W3CDTF">2013-10-12T05:24:00Z</dcterms:modified>
</cp:coreProperties>
</file>