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A90" w:rsidRPr="000C58F7" w:rsidRDefault="00505A90" w:rsidP="00505A90">
      <w:pPr>
        <w:pStyle w:val="Ttulo1"/>
        <w:rPr>
          <w:rFonts w:eastAsia="Times New Roman"/>
          <w:lang w:eastAsia="es-ES"/>
        </w:rPr>
      </w:pPr>
      <w:r w:rsidRPr="000C58F7">
        <w:rPr>
          <w:rFonts w:eastAsia="Times New Roman"/>
          <w:lang w:eastAsia="es-ES"/>
        </w:rPr>
        <w:t xml:space="preserve">¿Qué </w:t>
      </w:r>
      <w:r>
        <w:rPr>
          <w:rFonts w:eastAsia="Times New Roman"/>
          <w:lang w:eastAsia="es-ES"/>
        </w:rPr>
        <w:t>es la Prueba Pericial?</w:t>
      </w:r>
    </w:p>
    <w:p w:rsidR="00505A90" w:rsidRDefault="00505A90" w:rsidP="00505A90">
      <w:pPr>
        <w:autoSpaceDE w:val="0"/>
        <w:autoSpaceDN w:val="0"/>
        <w:adjustRightInd w:val="0"/>
        <w:spacing w:after="0" w:line="480" w:lineRule="auto"/>
        <w:rPr>
          <w:rFonts w:ascii="Times New Roman" w:hAnsi="Times New Roman" w:cs="Times New Roman"/>
          <w:b/>
          <w:bCs/>
          <w:color w:val="000000"/>
          <w:sz w:val="24"/>
          <w:szCs w:val="24"/>
        </w:rPr>
      </w:pPr>
    </w:p>
    <w:p w:rsidR="00505A90" w:rsidRPr="00D31D22" w:rsidRDefault="00505A90" w:rsidP="00505A90">
      <w:pPr>
        <w:pStyle w:val="Ttulo2"/>
      </w:pPr>
      <w:r w:rsidRPr="00D31D22">
        <w:t xml:space="preserve">Definición de Prueba Pericial. </w:t>
      </w:r>
    </w:p>
    <w:p w:rsidR="00505A90" w:rsidRDefault="00505A90" w:rsidP="00505A90">
      <w:pPr>
        <w:autoSpaceDE w:val="0"/>
        <w:autoSpaceDN w:val="0"/>
        <w:adjustRightInd w:val="0"/>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Una definición de prueba pericial según Castro (1987) es la siguiente:     </w:t>
      </w:r>
    </w:p>
    <w:p w:rsidR="00505A90" w:rsidRPr="00D31D22" w:rsidRDefault="00505A90" w:rsidP="00505A90">
      <w:pPr>
        <w:autoSpaceDE w:val="0"/>
        <w:autoSpaceDN w:val="0"/>
        <w:adjustRightInd w:val="0"/>
        <w:spacing w:after="0" w:line="480" w:lineRule="auto"/>
        <w:rPr>
          <w:rFonts w:ascii="Times New Roman" w:hAnsi="Times New Roman" w:cs="Times New Roman"/>
          <w:color w:val="000000"/>
          <w:sz w:val="24"/>
          <w:szCs w:val="24"/>
        </w:rPr>
      </w:pPr>
      <w:r w:rsidRPr="00D31D22">
        <w:rPr>
          <w:rFonts w:ascii="Times New Roman" w:hAnsi="Times New Roman" w:cs="Times New Roman"/>
          <w:color w:val="000000"/>
          <w:sz w:val="24"/>
          <w:szCs w:val="24"/>
        </w:rPr>
        <w:t xml:space="preserve">La experticia o peritación puede ser definida como aquella actividad de carácter procesal propuesta por las partes o el Juez y cumplida por personas distintas de los sujetos procesales, las cuales son poseedores de conocimientos e informaciones técnicas, artísticas o científicas que el Juez ignora que precisa integrar el conocimiento total de los hechos y cumplir con su función de juzgar. </w:t>
      </w:r>
      <w:r>
        <w:rPr>
          <w:rFonts w:ascii="Times New Roman" w:hAnsi="Times New Roman" w:cs="Times New Roman"/>
          <w:color w:val="000000"/>
          <w:sz w:val="24"/>
          <w:szCs w:val="24"/>
        </w:rPr>
        <w:t>(p.67):</w:t>
      </w:r>
    </w:p>
    <w:p w:rsidR="00505A90" w:rsidRPr="000C58F7" w:rsidRDefault="00505A90" w:rsidP="00505A90">
      <w:pPr>
        <w:pStyle w:val="Default"/>
        <w:spacing w:line="480" w:lineRule="auto"/>
        <w:rPr>
          <w:rFonts w:ascii="Times New Roman" w:eastAsia="Times New Roman" w:hAnsi="Times New Roman" w:cs="Times New Roman"/>
          <w:lang w:eastAsia="es-ES"/>
        </w:rPr>
      </w:pPr>
      <w:r>
        <w:rPr>
          <w:rFonts w:ascii="Times New Roman" w:hAnsi="Times New Roman" w:cs="Times New Roman"/>
        </w:rPr>
        <w:t xml:space="preserve">          </w:t>
      </w:r>
      <w:r w:rsidRPr="000C58F7">
        <w:rPr>
          <w:rFonts w:ascii="Times New Roman" w:hAnsi="Times New Roman" w:cs="Times New Roman"/>
        </w:rPr>
        <w:t>En las cuestiones técnicas el criterio o dictamen del Perito no puede y normativamente no debe, sustituir ni vincular la valoración del Juez, quién será si</w:t>
      </w:r>
      <w:r>
        <w:rPr>
          <w:rFonts w:ascii="Times New Roman" w:hAnsi="Times New Roman" w:cs="Times New Roman"/>
        </w:rPr>
        <w:t xml:space="preserve">empre libre de decidir según su </w:t>
      </w:r>
      <w:r w:rsidRPr="000C58F7">
        <w:rPr>
          <w:rFonts w:ascii="Times New Roman" w:hAnsi="Times New Roman" w:cs="Times New Roman"/>
        </w:rPr>
        <w:t>convicción, con la sola obligación de dar a la decisión una adecuada motivación. En cualquier caso, el nivel de competencia del Perito termina donde comienza la valoración del material propiamente jurídico de la causa, siendo esta materia atributo exclusivo del Juez.</w:t>
      </w:r>
    </w:p>
    <w:p w:rsidR="00505A90" w:rsidRDefault="00505A90" w:rsidP="00505A90">
      <w:pPr>
        <w:pStyle w:val="Default"/>
        <w:spacing w:line="480" w:lineRule="auto"/>
        <w:rPr>
          <w:rFonts w:ascii="Times New Roman" w:hAnsi="Times New Roman" w:cs="Times New Roman"/>
        </w:rPr>
      </w:pPr>
      <w:r>
        <w:rPr>
          <w:rFonts w:ascii="Times New Roman" w:hAnsi="Times New Roman" w:cs="Times New Roman"/>
          <w:bCs/>
        </w:rPr>
        <w:t xml:space="preserve">Procedencia del Peritaje: </w:t>
      </w:r>
      <w:r w:rsidRPr="000C58F7">
        <w:rPr>
          <w:rFonts w:ascii="Times New Roman" w:hAnsi="Times New Roman" w:cs="Times New Roman"/>
        </w:rPr>
        <w:t>Artículo 211.- Cuando la Administración Tributaria requiera en los procesos de liquidación oficiosa</w:t>
      </w:r>
      <w:r>
        <w:rPr>
          <w:rFonts w:ascii="Times New Roman" w:hAnsi="Times New Roman" w:cs="Times New Roman"/>
        </w:rPr>
        <w:t xml:space="preserve"> </w:t>
      </w:r>
      <w:r w:rsidRPr="000C58F7">
        <w:rPr>
          <w:rFonts w:ascii="Times New Roman" w:hAnsi="Times New Roman" w:cs="Times New Roman"/>
        </w:rPr>
        <w:t>del impuesto la colaboración de expertos en determinada ciencia o arte, nombrará como perito a persona</w:t>
      </w:r>
      <w:r>
        <w:rPr>
          <w:rFonts w:ascii="Times New Roman" w:hAnsi="Times New Roman" w:cs="Times New Roman"/>
        </w:rPr>
        <w:t xml:space="preserve"> </w:t>
      </w:r>
      <w:r w:rsidRPr="000C58F7">
        <w:rPr>
          <w:rFonts w:ascii="Times New Roman" w:hAnsi="Times New Roman" w:cs="Times New Roman"/>
        </w:rPr>
        <w:t xml:space="preserve">o entidad especializada en la materia. </w:t>
      </w:r>
    </w:p>
    <w:p w:rsidR="00505A90" w:rsidRPr="000C58F7" w:rsidRDefault="00505A90" w:rsidP="00505A90">
      <w:pPr>
        <w:spacing w:line="480" w:lineRule="auto"/>
        <w:rPr>
          <w:rFonts w:ascii="Times New Roman" w:eastAsia="Times New Roman" w:hAnsi="Times New Roman" w:cs="Times New Roman"/>
          <w:sz w:val="24"/>
          <w:szCs w:val="24"/>
          <w:lang w:eastAsia="es-ES"/>
        </w:rPr>
      </w:pPr>
      <w:r>
        <w:rPr>
          <w:rFonts w:ascii="Times New Roman" w:hAnsi="Times New Roman" w:cs="Times New Roman"/>
          <w:sz w:val="24"/>
          <w:szCs w:val="24"/>
        </w:rPr>
        <w:t xml:space="preserve">     Otra definición importante es la del perito  </w:t>
      </w:r>
      <w:r w:rsidRPr="000C58F7">
        <w:rPr>
          <w:rFonts w:ascii="Times New Roman" w:eastAsia="Times New Roman" w:hAnsi="Times New Roman" w:cs="Times New Roman"/>
          <w:sz w:val="24"/>
          <w:szCs w:val="24"/>
          <w:lang w:eastAsia="es-ES"/>
        </w:rPr>
        <w:t>Según Cabanellas</w:t>
      </w:r>
      <w:r>
        <w:rPr>
          <w:rFonts w:ascii="Times New Roman" w:eastAsia="Times New Roman" w:hAnsi="Times New Roman" w:cs="Times New Roman"/>
          <w:sz w:val="24"/>
          <w:szCs w:val="24"/>
          <w:lang w:eastAsia="es-ES"/>
        </w:rPr>
        <w:t xml:space="preserve"> (2003):</w:t>
      </w:r>
      <w:r w:rsidRPr="000C58F7">
        <w:rPr>
          <w:rFonts w:ascii="Times New Roman" w:eastAsia="Times New Roman" w:hAnsi="Times New Roman" w:cs="Times New Roman"/>
          <w:sz w:val="24"/>
          <w:szCs w:val="24"/>
          <w:lang w:eastAsia="es-ES"/>
        </w:rPr>
        <w:t xml:space="preserve"> “Son peritos titulares los que tiene título oficial de una ciencia o arte cuyo ejercicio esté reglamentado por la Administración. Son peritos no titulares los que, careciendo de título oficial, tienen, sin embargo, conocimientos o prácticas especiales en alguna c</w:t>
      </w:r>
      <w:r>
        <w:rPr>
          <w:rFonts w:ascii="Times New Roman" w:eastAsia="Times New Roman" w:hAnsi="Times New Roman" w:cs="Times New Roman"/>
          <w:sz w:val="24"/>
          <w:szCs w:val="24"/>
          <w:lang w:eastAsia="es-ES"/>
        </w:rPr>
        <w:t>iencia o arte</w:t>
      </w:r>
      <w:proofErr w:type="gramStart"/>
      <w:r>
        <w:rPr>
          <w:rFonts w:ascii="Times New Roman" w:eastAsia="Times New Roman" w:hAnsi="Times New Roman" w:cs="Times New Roman"/>
          <w:sz w:val="24"/>
          <w:szCs w:val="24"/>
          <w:lang w:eastAsia="es-ES"/>
        </w:rPr>
        <w:t>”</w:t>
      </w:r>
      <w:r w:rsidRPr="002E7EF6">
        <w:rPr>
          <w:rFonts w:ascii="Times New Roman" w:eastAsia="Times New Roman" w:hAnsi="Times New Roman" w:cs="Times New Roman"/>
          <w:sz w:val="24"/>
          <w:szCs w:val="24"/>
          <w:lang w:eastAsia="es-ES"/>
        </w:rPr>
        <w:t xml:space="preserve"> </w:t>
      </w:r>
      <w:r>
        <w:rPr>
          <w:rFonts w:ascii="Times New Roman" w:eastAsia="Times New Roman" w:hAnsi="Times New Roman" w:cs="Times New Roman"/>
          <w:sz w:val="24"/>
          <w:szCs w:val="24"/>
          <w:lang w:eastAsia="es-ES"/>
        </w:rPr>
        <w:t>.</w:t>
      </w:r>
      <w:proofErr w:type="gramEnd"/>
      <w:r>
        <w:rPr>
          <w:rFonts w:ascii="Times New Roman" w:eastAsia="Times New Roman" w:hAnsi="Times New Roman" w:cs="Times New Roman"/>
          <w:sz w:val="24"/>
          <w:szCs w:val="24"/>
          <w:lang w:eastAsia="es-ES"/>
        </w:rPr>
        <w:t xml:space="preserve"> (p.49).</w:t>
      </w:r>
    </w:p>
    <w:p w:rsidR="00505A90" w:rsidRDefault="00505A90" w:rsidP="00505A90">
      <w:pPr>
        <w:pStyle w:val="Ttulo2"/>
      </w:pPr>
      <w:r w:rsidRPr="000C58F7">
        <w:lastRenderedPageBreak/>
        <w:t>Importancia de la prueba pericial</w:t>
      </w:r>
    </w:p>
    <w:p w:rsidR="00505A90" w:rsidRPr="002E7EF6" w:rsidRDefault="00505A90" w:rsidP="00505A90"/>
    <w:p w:rsidR="00505A90" w:rsidRPr="00D31D22" w:rsidRDefault="00505A90" w:rsidP="00505A90">
      <w:pPr>
        <w:autoSpaceDE w:val="0"/>
        <w:autoSpaceDN w:val="0"/>
        <w:adjustRightInd w:val="0"/>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D31D22">
        <w:rPr>
          <w:rFonts w:ascii="Times New Roman" w:hAnsi="Times New Roman" w:cs="Times New Roman"/>
          <w:color w:val="000000"/>
          <w:sz w:val="24"/>
          <w:szCs w:val="24"/>
        </w:rPr>
        <w:t>En muchas ocasiones el Juez se encuentra, frente a una cuestión científica, artística o técnica en la que no está versado, en la necesidad de solicitar el apoyo de peritos para comprobar hechos o determinar sus carac</w:t>
      </w:r>
      <w:r>
        <w:rPr>
          <w:rFonts w:ascii="Times New Roman" w:hAnsi="Times New Roman" w:cs="Times New Roman"/>
          <w:color w:val="000000"/>
          <w:sz w:val="24"/>
          <w:szCs w:val="24"/>
        </w:rPr>
        <w:t>terísticas particulares</w:t>
      </w:r>
      <w:r>
        <w:rPr>
          <w:rFonts w:ascii="Times New Roman" w:hAnsi="Times New Roman" w:cs="Times New Roman"/>
          <w:color w:val="000000"/>
          <w:sz w:val="24"/>
          <w:szCs w:val="24"/>
        </w:rPr>
        <w:t>.</w:t>
      </w:r>
      <w:r w:rsidRPr="00D31D22">
        <w:rPr>
          <w:rFonts w:ascii="Times New Roman" w:hAnsi="Times New Roman" w:cs="Times New Roman"/>
          <w:color w:val="000000"/>
          <w:sz w:val="24"/>
          <w:szCs w:val="24"/>
        </w:rPr>
        <w:t xml:space="preserve"> </w:t>
      </w:r>
    </w:p>
    <w:p w:rsidR="00505A90" w:rsidRDefault="00505A90" w:rsidP="00505A90">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color w:val="000000"/>
          <w:sz w:val="24"/>
          <w:szCs w:val="24"/>
        </w:rPr>
        <w:t xml:space="preserve">     </w:t>
      </w:r>
      <w:r w:rsidRPr="00D31D22">
        <w:rPr>
          <w:rFonts w:ascii="Times New Roman" w:hAnsi="Times New Roman" w:cs="Times New Roman"/>
          <w:color w:val="000000"/>
          <w:sz w:val="24"/>
          <w:szCs w:val="24"/>
        </w:rPr>
        <w:t xml:space="preserve"> </w:t>
      </w:r>
      <w:r>
        <w:rPr>
          <w:rFonts w:ascii="Times New Roman" w:hAnsi="Times New Roman" w:cs="Times New Roman"/>
          <w:sz w:val="24"/>
          <w:szCs w:val="24"/>
        </w:rPr>
        <w:t xml:space="preserve">     </w:t>
      </w:r>
      <w:r w:rsidRPr="000C58F7">
        <w:rPr>
          <w:rFonts w:ascii="Times New Roman" w:hAnsi="Times New Roman" w:cs="Times New Roman"/>
          <w:sz w:val="24"/>
          <w:szCs w:val="24"/>
        </w:rPr>
        <w:t>La Prueba Pericial, por lo tanto, es necesaria en atención a la frecuente complejidad técnica, artística o científica de las circunstancias, causas y efectos de los hechos que constituyen el presupuesto necesario para su aplicación, por el Juez, de las normas jurídicas que regulan la cuestión en litigio o simplemente aducida en la causa, que obsta</w:t>
      </w:r>
      <w:r>
        <w:rPr>
          <w:rFonts w:ascii="Times New Roman" w:hAnsi="Times New Roman" w:cs="Times New Roman"/>
          <w:sz w:val="24"/>
          <w:szCs w:val="24"/>
        </w:rPr>
        <w:t>culiza</w:t>
      </w:r>
      <w:r w:rsidRPr="000C58F7">
        <w:rPr>
          <w:rFonts w:ascii="Times New Roman" w:hAnsi="Times New Roman" w:cs="Times New Roman"/>
          <w:sz w:val="24"/>
          <w:szCs w:val="24"/>
        </w:rPr>
        <w:t xml:space="preserve"> su correcta compresión por éste</w:t>
      </w:r>
      <w:r>
        <w:rPr>
          <w:rFonts w:ascii="Times New Roman" w:hAnsi="Times New Roman" w:cs="Times New Roman"/>
          <w:sz w:val="24"/>
          <w:szCs w:val="24"/>
        </w:rPr>
        <w:t>,</w:t>
      </w:r>
      <w:r w:rsidRPr="000C58F7">
        <w:rPr>
          <w:rFonts w:ascii="Times New Roman" w:hAnsi="Times New Roman" w:cs="Times New Roman"/>
          <w:sz w:val="24"/>
          <w:szCs w:val="24"/>
        </w:rPr>
        <w:t xml:space="preserve"> si carece del apoyo de estos expertos, o que hacen aconsejable ese auxilio calificado para una mejor seguridad y una mayor confianza social en la certeza de la resolución judicial que finalmente se adopte.</w:t>
      </w:r>
    </w:p>
    <w:p w:rsidR="00505A90" w:rsidRPr="000C58F7" w:rsidRDefault="00505A90" w:rsidP="00505A90">
      <w:pPr>
        <w:spacing w:after="0" w:line="48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0C58F7">
        <w:rPr>
          <w:rFonts w:ascii="Times New Roman" w:eastAsia="Times New Roman" w:hAnsi="Times New Roman" w:cs="Times New Roman"/>
          <w:sz w:val="24"/>
          <w:szCs w:val="24"/>
          <w:lang w:eastAsia="es-ES"/>
        </w:rPr>
        <w:t xml:space="preserve">La prueba pericial contable puede ser idónea para la valoración de hechos económico-financieros, esto es, para las cuestiones y circunstancias litigiosas que tengan un contenido económico y que requieran un análisis objetivo tanto para fijar indemnizaciones como para establecer una exacta valoración de bienes y derechos en litigio. </w:t>
      </w:r>
    </w:p>
    <w:p w:rsidR="00505A90" w:rsidRPr="000C58F7" w:rsidRDefault="00505A90" w:rsidP="00505A90">
      <w:pPr>
        <w:spacing w:after="0" w:line="48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0C58F7">
        <w:rPr>
          <w:rFonts w:ascii="Times New Roman" w:eastAsia="Times New Roman" w:hAnsi="Times New Roman" w:cs="Times New Roman"/>
          <w:sz w:val="24"/>
          <w:szCs w:val="24"/>
          <w:lang w:eastAsia="es-ES"/>
        </w:rPr>
        <w:t>El estatuto de economistas y titulados mercantiles (peritos, profesores e intendentes mercantiles) contempla la actuación de todos ellos en su calidad de peritos contables ante los órganos jurisdiccionales. Los auditores de cuentas, pertenecientes en su mayor parte a uno u otro o a ambos colectivos profesionales, tienen prevista dicha actuación en razón de su título profesional.</w:t>
      </w:r>
    </w:p>
    <w:p w:rsidR="00505A90" w:rsidRPr="002E7EF6" w:rsidRDefault="00505A90" w:rsidP="00505A90">
      <w:pPr>
        <w:pStyle w:val="Ttulo2"/>
      </w:pPr>
      <w:r w:rsidRPr="008F2E92">
        <w:t>Caracte</w:t>
      </w:r>
      <w:r>
        <w:t>rísticas de la Prueba Pericial</w:t>
      </w:r>
    </w:p>
    <w:p w:rsidR="00505A90" w:rsidRPr="00A914DF" w:rsidRDefault="00505A90" w:rsidP="00505A90">
      <w:pPr>
        <w:pStyle w:val="Prrafodelista"/>
        <w:numPr>
          <w:ilvl w:val="0"/>
          <w:numId w:val="1"/>
        </w:numPr>
        <w:autoSpaceDE w:val="0"/>
        <w:autoSpaceDN w:val="0"/>
        <w:adjustRightInd w:val="0"/>
        <w:spacing w:after="0" w:line="480" w:lineRule="auto"/>
        <w:rPr>
          <w:rFonts w:ascii="Times New Roman" w:hAnsi="Times New Roman" w:cs="Times New Roman"/>
          <w:color w:val="000000"/>
          <w:sz w:val="24"/>
          <w:szCs w:val="24"/>
        </w:rPr>
      </w:pPr>
      <w:r w:rsidRPr="00A914DF">
        <w:rPr>
          <w:rFonts w:ascii="Times New Roman" w:hAnsi="Times New Roman" w:cs="Times New Roman"/>
          <w:i/>
          <w:iCs/>
          <w:color w:val="000000"/>
          <w:sz w:val="24"/>
          <w:szCs w:val="24"/>
        </w:rPr>
        <w:t xml:space="preserve">Es una Actividad Humana, </w:t>
      </w:r>
      <w:r w:rsidRPr="00A914DF">
        <w:rPr>
          <w:rFonts w:ascii="Times New Roman" w:hAnsi="Times New Roman" w:cs="Times New Roman"/>
          <w:color w:val="000000"/>
          <w:sz w:val="24"/>
          <w:szCs w:val="24"/>
        </w:rPr>
        <w:t xml:space="preserve">puesto que consiste en la intervención transitoria, en el proceso, de personas que deben realizar ciertos actos para rendir posteriormente un concepto o dictamen. </w:t>
      </w:r>
    </w:p>
    <w:p w:rsidR="00505A90" w:rsidRDefault="00505A90" w:rsidP="00505A90">
      <w:pPr>
        <w:pStyle w:val="Prrafodelista"/>
        <w:numPr>
          <w:ilvl w:val="0"/>
          <w:numId w:val="1"/>
        </w:numPr>
        <w:autoSpaceDE w:val="0"/>
        <w:autoSpaceDN w:val="0"/>
        <w:adjustRightInd w:val="0"/>
        <w:spacing w:after="0" w:line="480" w:lineRule="auto"/>
        <w:rPr>
          <w:rFonts w:ascii="Times New Roman" w:hAnsi="Times New Roman" w:cs="Times New Roman"/>
          <w:color w:val="000000"/>
          <w:sz w:val="24"/>
          <w:szCs w:val="24"/>
        </w:rPr>
      </w:pPr>
      <w:r w:rsidRPr="001D4ED0">
        <w:rPr>
          <w:rFonts w:ascii="Times New Roman" w:hAnsi="Times New Roman" w:cs="Times New Roman"/>
          <w:i/>
          <w:iCs/>
          <w:color w:val="000000"/>
          <w:sz w:val="24"/>
          <w:szCs w:val="24"/>
        </w:rPr>
        <w:lastRenderedPageBreak/>
        <w:t xml:space="preserve">Es una Actividad Procesal, </w:t>
      </w:r>
      <w:r w:rsidRPr="001D4ED0">
        <w:rPr>
          <w:rFonts w:ascii="Times New Roman" w:hAnsi="Times New Roman" w:cs="Times New Roman"/>
          <w:color w:val="000000"/>
          <w:sz w:val="24"/>
          <w:szCs w:val="24"/>
        </w:rPr>
        <w:t>porque debe ocurrir en el curso de un proceso o de Diligencias Procesales previas o</w:t>
      </w:r>
      <w:r>
        <w:rPr>
          <w:rFonts w:ascii="Times New Roman" w:hAnsi="Times New Roman" w:cs="Times New Roman"/>
          <w:color w:val="000000"/>
          <w:sz w:val="24"/>
          <w:szCs w:val="24"/>
        </w:rPr>
        <w:t xml:space="preserve"> posteriores y complementarias.</w:t>
      </w:r>
    </w:p>
    <w:p w:rsidR="00505A90" w:rsidRPr="00505A90" w:rsidRDefault="00505A90" w:rsidP="00505A90">
      <w:pPr>
        <w:pStyle w:val="Prrafodelista"/>
        <w:numPr>
          <w:ilvl w:val="0"/>
          <w:numId w:val="1"/>
        </w:numPr>
        <w:autoSpaceDE w:val="0"/>
        <w:autoSpaceDN w:val="0"/>
        <w:adjustRightInd w:val="0"/>
        <w:spacing w:after="0" w:line="480" w:lineRule="auto"/>
        <w:rPr>
          <w:rFonts w:ascii="Times New Roman" w:hAnsi="Times New Roman" w:cs="Times New Roman"/>
          <w:color w:val="000000"/>
          <w:sz w:val="24"/>
          <w:szCs w:val="24"/>
        </w:rPr>
      </w:pPr>
      <w:r w:rsidRPr="00505A90">
        <w:rPr>
          <w:rFonts w:ascii="Times New Roman" w:hAnsi="Times New Roman" w:cs="Times New Roman"/>
          <w:i/>
          <w:iCs/>
          <w:color w:val="000000"/>
          <w:sz w:val="24"/>
          <w:szCs w:val="24"/>
        </w:rPr>
        <w:t xml:space="preserve">Es una Actividad de Personas Especialmente Calificadas, </w:t>
      </w:r>
    </w:p>
    <w:p w:rsidR="00505A90" w:rsidRPr="00505A90" w:rsidRDefault="00505A90" w:rsidP="00505A90">
      <w:pPr>
        <w:pStyle w:val="Prrafodelista"/>
        <w:numPr>
          <w:ilvl w:val="0"/>
          <w:numId w:val="1"/>
        </w:numPr>
        <w:autoSpaceDE w:val="0"/>
        <w:autoSpaceDN w:val="0"/>
        <w:adjustRightInd w:val="0"/>
        <w:spacing w:after="0" w:line="480" w:lineRule="auto"/>
        <w:rPr>
          <w:rFonts w:ascii="Times New Roman" w:hAnsi="Times New Roman" w:cs="Times New Roman"/>
          <w:color w:val="000000"/>
          <w:sz w:val="24"/>
          <w:szCs w:val="24"/>
        </w:rPr>
      </w:pPr>
      <w:r w:rsidRPr="00505A90">
        <w:rPr>
          <w:rFonts w:ascii="Times New Roman" w:hAnsi="Times New Roman" w:cs="Times New Roman"/>
          <w:i/>
          <w:iCs/>
          <w:color w:val="000000"/>
          <w:sz w:val="24"/>
          <w:szCs w:val="24"/>
        </w:rPr>
        <w:t>Exige un Enca</w:t>
      </w:r>
      <w:r>
        <w:rPr>
          <w:rFonts w:ascii="Times New Roman" w:hAnsi="Times New Roman" w:cs="Times New Roman"/>
          <w:i/>
          <w:iCs/>
          <w:color w:val="000000"/>
          <w:sz w:val="24"/>
          <w:szCs w:val="24"/>
        </w:rPr>
        <w:t>rgo Judicial Previo.</w:t>
      </w:r>
    </w:p>
    <w:p w:rsidR="00505A90" w:rsidRPr="00505A90" w:rsidRDefault="00505A90" w:rsidP="00505A90">
      <w:pPr>
        <w:pStyle w:val="Prrafodelista"/>
        <w:numPr>
          <w:ilvl w:val="0"/>
          <w:numId w:val="1"/>
        </w:numPr>
        <w:autoSpaceDE w:val="0"/>
        <w:autoSpaceDN w:val="0"/>
        <w:adjustRightInd w:val="0"/>
        <w:spacing w:after="0" w:line="480" w:lineRule="auto"/>
        <w:rPr>
          <w:rFonts w:ascii="Times New Roman" w:hAnsi="Times New Roman" w:cs="Times New Roman"/>
          <w:color w:val="000000"/>
          <w:sz w:val="24"/>
          <w:szCs w:val="24"/>
        </w:rPr>
      </w:pPr>
      <w:r w:rsidRPr="00505A90">
        <w:rPr>
          <w:rFonts w:ascii="Times New Roman" w:hAnsi="Times New Roman" w:cs="Times New Roman"/>
          <w:i/>
          <w:iCs/>
          <w:color w:val="000000"/>
          <w:sz w:val="24"/>
          <w:szCs w:val="24"/>
        </w:rPr>
        <w:t>Debe Versar sobre Hechos y</w:t>
      </w:r>
      <w:r>
        <w:rPr>
          <w:rFonts w:ascii="Times New Roman" w:hAnsi="Times New Roman" w:cs="Times New Roman"/>
          <w:i/>
          <w:iCs/>
          <w:color w:val="000000"/>
          <w:sz w:val="24"/>
          <w:szCs w:val="24"/>
        </w:rPr>
        <w:t xml:space="preserve"> no sobre Cuestiones Jurídicas.</w:t>
      </w:r>
    </w:p>
    <w:p w:rsidR="00505A90" w:rsidRPr="00505A90" w:rsidRDefault="00505A90" w:rsidP="00505A90">
      <w:pPr>
        <w:pStyle w:val="Prrafodelista"/>
        <w:numPr>
          <w:ilvl w:val="0"/>
          <w:numId w:val="1"/>
        </w:numPr>
        <w:autoSpaceDE w:val="0"/>
        <w:autoSpaceDN w:val="0"/>
        <w:adjustRightInd w:val="0"/>
        <w:spacing w:after="0" w:line="480" w:lineRule="auto"/>
        <w:rPr>
          <w:rFonts w:ascii="Times New Roman" w:hAnsi="Times New Roman" w:cs="Times New Roman"/>
          <w:color w:val="000000"/>
          <w:sz w:val="24"/>
          <w:szCs w:val="24"/>
        </w:rPr>
      </w:pPr>
      <w:r w:rsidRPr="00505A90">
        <w:rPr>
          <w:rFonts w:ascii="Times New Roman" w:hAnsi="Times New Roman" w:cs="Times New Roman"/>
          <w:i/>
          <w:iCs/>
          <w:color w:val="000000"/>
          <w:sz w:val="24"/>
          <w:szCs w:val="24"/>
        </w:rPr>
        <w:t xml:space="preserve">Esos Hechos deben ser Especiales, </w:t>
      </w:r>
    </w:p>
    <w:p w:rsidR="00505A90" w:rsidRPr="00505A90" w:rsidRDefault="00505A90" w:rsidP="00505A90">
      <w:pPr>
        <w:pStyle w:val="Prrafodelista"/>
        <w:numPr>
          <w:ilvl w:val="0"/>
          <w:numId w:val="1"/>
        </w:numPr>
        <w:autoSpaceDE w:val="0"/>
        <w:autoSpaceDN w:val="0"/>
        <w:adjustRightInd w:val="0"/>
        <w:spacing w:after="0" w:line="480" w:lineRule="auto"/>
        <w:rPr>
          <w:rFonts w:ascii="Times New Roman" w:hAnsi="Times New Roman" w:cs="Times New Roman"/>
          <w:color w:val="000000"/>
          <w:sz w:val="24"/>
          <w:szCs w:val="24"/>
        </w:rPr>
      </w:pPr>
      <w:r>
        <w:rPr>
          <w:rFonts w:ascii="Times New Roman" w:hAnsi="Times New Roman" w:cs="Times New Roman"/>
          <w:i/>
          <w:iCs/>
          <w:color w:val="000000"/>
          <w:sz w:val="24"/>
          <w:szCs w:val="24"/>
        </w:rPr>
        <w:t>Es una Declaración de Ciencia.</w:t>
      </w:r>
    </w:p>
    <w:p w:rsidR="00505A90" w:rsidRPr="00505A90" w:rsidRDefault="00505A90" w:rsidP="00505A90">
      <w:pPr>
        <w:pStyle w:val="Prrafodelista"/>
        <w:numPr>
          <w:ilvl w:val="0"/>
          <w:numId w:val="1"/>
        </w:numPr>
        <w:autoSpaceDE w:val="0"/>
        <w:autoSpaceDN w:val="0"/>
        <w:adjustRightInd w:val="0"/>
        <w:spacing w:after="0" w:line="480" w:lineRule="auto"/>
        <w:rPr>
          <w:rFonts w:ascii="Times New Roman" w:hAnsi="Times New Roman" w:cs="Times New Roman"/>
          <w:sz w:val="24"/>
          <w:szCs w:val="24"/>
        </w:rPr>
      </w:pPr>
      <w:r w:rsidRPr="00505A90">
        <w:rPr>
          <w:rFonts w:ascii="Times New Roman" w:hAnsi="Times New Roman" w:cs="Times New Roman"/>
          <w:i/>
          <w:iCs/>
          <w:color w:val="000000"/>
          <w:sz w:val="24"/>
          <w:szCs w:val="24"/>
        </w:rPr>
        <w:t xml:space="preserve">Esa Declaración Contiene, además una Operación Valorativa, </w:t>
      </w:r>
      <w:r w:rsidRPr="00505A90">
        <w:rPr>
          <w:rFonts w:ascii="Times New Roman" w:hAnsi="Times New Roman" w:cs="Times New Roman"/>
          <w:color w:val="000000"/>
          <w:sz w:val="24"/>
          <w:szCs w:val="24"/>
        </w:rPr>
        <w:t xml:space="preserve">porque es esencialmente un Concepto o Dictamen </w:t>
      </w:r>
      <w:r>
        <w:rPr>
          <w:rFonts w:ascii="Times New Roman" w:hAnsi="Times New Roman" w:cs="Times New Roman"/>
          <w:color w:val="000000"/>
          <w:sz w:val="24"/>
          <w:szCs w:val="24"/>
        </w:rPr>
        <w:t>Técnico, Artístico o Científico.</w:t>
      </w:r>
    </w:p>
    <w:p w:rsidR="00505A90" w:rsidRPr="00505A90" w:rsidRDefault="00505A90" w:rsidP="00505A90">
      <w:pPr>
        <w:pStyle w:val="Prrafodelista"/>
        <w:numPr>
          <w:ilvl w:val="0"/>
          <w:numId w:val="1"/>
        </w:numPr>
        <w:autoSpaceDE w:val="0"/>
        <w:autoSpaceDN w:val="0"/>
        <w:adjustRightInd w:val="0"/>
        <w:spacing w:after="0" w:line="480" w:lineRule="auto"/>
        <w:rPr>
          <w:rFonts w:ascii="Times New Roman" w:hAnsi="Times New Roman" w:cs="Times New Roman"/>
          <w:sz w:val="24"/>
          <w:szCs w:val="24"/>
        </w:rPr>
      </w:pPr>
      <w:r w:rsidRPr="00505A90">
        <w:rPr>
          <w:rFonts w:ascii="Times New Roman" w:hAnsi="Times New Roman" w:cs="Times New Roman"/>
          <w:i/>
          <w:iCs/>
          <w:color w:val="000000"/>
          <w:sz w:val="24"/>
          <w:szCs w:val="24"/>
        </w:rPr>
        <w:t>Es un Medio de Prueba</w:t>
      </w:r>
    </w:p>
    <w:p w:rsidR="00505A90" w:rsidRPr="000C58F7" w:rsidRDefault="00505A90" w:rsidP="00505A90">
      <w:pPr>
        <w:pStyle w:val="Ttulo2"/>
      </w:pPr>
      <w:r w:rsidRPr="000C58F7">
        <w:t>Clasificación de la Prueba Pericial</w:t>
      </w:r>
    </w:p>
    <w:p w:rsidR="00505A90" w:rsidRDefault="00505A90" w:rsidP="00505A90">
      <w:pPr>
        <w:autoSpaceDE w:val="0"/>
        <w:autoSpaceDN w:val="0"/>
        <w:adjustRightInd w:val="0"/>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8F2E92">
        <w:rPr>
          <w:rFonts w:ascii="Times New Roman" w:hAnsi="Times New Roman" w:cs="Times New Roman"/>
          <w:color w:val="000000"/>
          <w:sz w:val="24"/>
          <w:szCs w:val="24"/>
        </w:rPr>
        <w:t xml:space="preserve">a) </w:t>
      </w:r>
      <w:r w:rsidRPr="008F2E92">
        <w:rPr>
          <w:rFonts w:ascii="Times New Roman" w:hAnsi="Times New Roman" w:cs="Times New Roman"/>
          <w:i/>
          <w:iCs/>
          <w:color w:val="000000"/>
          <w:sz w:val="24"/>
          <w:szCs w:val="24"/>
        </w:rPr>
        <w:t xml:space="preserve">Perito </w:t>
      </w:r>
      <w:proofErr w:type="spellStart"/>
      <w:r w:rsidRPr="008F2E92">
        <w:rPr>
          <w:rFonts w:ascii="Times New Roman" w:hAnsi="Times New Roman" w:cs="Times New Roman"/>
          <w:i/>
          <w:iCs/>
          <w:color w:val="000000"/>
          <w:sz w:val="24"/>
          <w:szCs w:val="24"/>
        </w:rPr>
        <w:t>Percipiendi</w:t>
      </w:r>
      <w:proofErr w:type="spellEnd"/>
      <w:r w:rsidRPr="008F2E9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p>
    <w:p w:rsidR="00505A90" w:rsidRDefault="00505A90" w:rsidP="00505A90">
      <w:pPr>
        <w:autoSpaceDE w:val="0"/>
        <w:autoSpaceDN w:val="0"/>
        <w:adjustRightInd w:val="0"/>
        <w:spacing w:after="0" w:line="480" w:lineRule="auto"/>
        <w:rPr>
          <w:rFonts w:ascii="Times New Roman" w:hAnsi="Times New Roman" w:cs="Times New Roman"/>
          <w:color w:val="000000"/>
          <w:sz w:val="24"/>
          <w:szCs w:val="24"/>
        </w:rPr>
      </w:pPr>
      <w:r w:rsidRPr="008F2E92">
        <w:rPr>
          <w:rFonts w:ascii="Times New Roman" w:hAnsi="Times New Roman" w:cs="Times New Roman"/>
          <w:color w:val="000000"/>
          <w:sz w:val="24"/>
          <w:szCs w:val="24"/>
        </w:rPr>
        <w:t xml:space="preserve">b) </w:t>
      </w:r>
      <w:r w:rsidRPr="008F2E92">
        <w:rPr>
          <w:rFonts w:ascii="Times New Roman" w:hAnsi="Times New Roman" w:cs="Times New Roman"/>
          <w:i/>
          <w:iCs/>
          <w:color w:val="000000"/>
          <w:sz w:val="24"/>
          <w:szCs w:val="24"/>
        </w:rPr>
        <w:t xml:space="preserve">Perito </w:t>
      </w:r>
      <w:proofErr w:type="spellStart"/>
      <w:r w:rsidRPr="008F2E92">
        <w:rPr>
          <w:rFonts w:ascii="Times New Roman" w:hAnsi="Times New Roman" w:cs="Times New Roman"/>
          <w:i/>
          <w:iCs/>
          <w:color w:val="000000"/>
          <w:sz w:val="24"/>
          <w:szCs w:val="24"/>
        </w:rPr>
        <w:t>Deducendi</w:t>
      </w:r>
      <w:proofErr w:type="spellEnd"/>
      <w:r w:rsidRPr="008F2E92">
        <w:rPr>
          <w:rFonts w:ascii="Times New Roman" w:hAnsi="Times New Roman" w:cs="Times New Roman"/>
          <w:color w:val="000000"/>
          <w:sz w:val="24"/>
          <w:szCs w:val="24"/>
        </w:rPr>
        <w:t xml:space="preserve"> </w:t>
      </w:r>
    </w:p>
    <w:p w:rsidR="00505A90" w:rsidRPr="008F2E92" w:rsidRDefault="00505A90" w:rsidP="00505A90">
      <w:pPr>
        <w:autoSpaceDE w:val="0"/>
        <w:autoSpaceDN w:val="0"/>
        <w:adjustRightInd w:val="0"/>
        <w:spacing w:after="0" w:line="480" w:lineRule="auto"/>
        <w:rPr>
          <w:rFonts w:ascii="Times New Roman" w:hAnsi="Times New Roman" w:cs="Times New Roman"/>
          <w:color w:val="000000"/>
          <w:sz w:val="24"/>
          <w:szCs w:val="24"/>
        </w:rPr>
      </w:pPr>
      <w:r w:rsidRPr="008F2E92">
        <w:rPr>
          <w:rFonts w:ascii="Times New Roman" w:hAnsi="Times New Roman" w:cs="Times New Roman"/>
          <w:color w:val="000000"/>
          <w:sz w:val="24"/>
          <w:szCs w:val="24"/>
        </w:rPr>
        <w:t>c) Teóricamente puede suceder que los Peritos reciban encargo de enunciar simplemente las reglas de la experiencia Técnica que los califica</w:t>
      </w:r>
      <w:r>
        <w:rPr>
          <w:rFonts w:ascii="Times New Roman" w:hAnsi="Times New Roman" w:cs="Times New Roman"/>
          <w:color w:val="000000"/>
          <w:sz w:val="24"/>
          <w:szCs w:val="24"/>
        </w:rPr>
        <w:t>.</w:t>
      </w:r>
      <w:r w:rsidRPr="008F2E92">
        <w:rPr>
          <w:rFonts w:ascii="Times New Roman" w:hAnsi="Times New Roman" w:cs="Times New Roman"/>
          <w:color w:val="000000"/>
          <w:sz w:val="24"/>
          <w:szCs w:val="24"/>
        </w:rPr>
        <w:t xml:space="preserve"> </w:t>
      </w:r>
    </w:p>
    <w:p w:rsidR="00505A90" w:rsidRPr="008F2E92" w:rsidRDefault="00505A90" w:rsidP="00505A90">
      <w:pPr>
        <w:autoSpaceDE w:val="0"/>
        <w:autoSpaceDN w:val="0"/>
        <w:adjustRightInd w:val="0"/>
        <w:spacing w:after="0" w:line="480" w:lineRule="auto"/>
        <w:rPr>
          <w:rFonts w:ascii="Times New Roman" w:hAnsi="Times New Roman" w:cs="Times New Roman"/>
          <w:color w:val="000000"/>
          <w:sz w:val="24"/>
          <w:szCs w:val="24"/>
        </w:rPr>
      </w:pPr>
      <w:r w:rsidRPr="008F2E92">
        <w:rPr>
          <w:rFonts w:ascii="Times New Roman" w:hAnsi="Times New Roman" w:cs="Times New Roman"/>
          <w:color w:val="000000"/>
          <w:sz w:val="24"/>
          <w:szCs w:val="24"/>
        </w:rPr>
        <w:t>d) Se habla también de Peritaciones Forzosas y Potestativas o Discrecionales</w:t>
      </w:r>
      <w:r>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rsidR="00505A90" w:rsidRDefault="00505A90" w:rsidP="00505A90">
      <w:pPr>
        <w:autoSpaceDE w:val="0"/>
        <w:autoSpaceDN w:val="0"/>
        <w:adjustRightInd w:val="0"/>
        <w:spacing w:after="0" w:line="480" w:lineRule="auto"/>
        <w:rPr>
          <w:rFonts w:ascii="Times New Roman" w:hAnsi="Times New Roman" w:cs="Times New Roman"/>
          <w:color w:val="000000"/>
          <w:sz w:val="24"/>
          <w:szCs w:val="24"/>
        </w:rPr>
      </w:pPr>
      <w:r w:rsidRPr="008F2E92">
        <w:rPr>
          <w:rFonts w:ascii="Times New Roman" w:hAnsi="Times New Roman" w:cs="Times New Roman"/>
          <w:color w:val="000000"/>
          <w:sz w:val="24"/>
          <w:szCs w:val="24"/>
        </w:rPr>
        <w:t xml:space="preserve">f) </w:t>
      </w:r>
      <w:r>
        <w:rPr>
          <w:rFonts w:ascii="Times New Roman" w:hAnsi="Times New Roman" w:cs="Times New Roman"/>
          <w:color w:val="000000"/>
          <w:sz w:val="24"/>
          <w:szCs w:val="24"/>
          <w:u w:val="single"/>
        </w:rPr>
        <w:t>Se</w:t>
      </w:r>
      <w:r w:rsidRPr="008F2E92">
        <w:rPr>
          <w:rFonts w:ascii="Times New Roman" w:hAnsi="Times New Roman" w:cs="Times New Roman"/>
          <w:color w:val="000000"/>
          <w:sz w:val="24"/>
          <w:szCs w:val="24"/>
        </w:rPr>
        <w:t xml:space="preserve"> habla de Peritaciones de Presente y de Futuro</w:t>
      </w:r>
      <w:r>
        <w:rPr>
          <w:rFonts w:ascii="Times New Roman" w:hAnsi="Times New Roman" w:cs="Times New Roman"/>
          <w:color w:val="000000"/>
          <w:sz w:val="24"/>
          <w:szCs w:val="24"/>
        </w:rPr>
        <w:t>.</w:t>
      </w:r>
    </w:p>
    <w:p w:rsidR="00505A90" w:rsidRDefault="00505A90" w:rsidP="00505A90">
      <w:pPr>
        <w:autoSpaceDE w:val="0"/>
        <w:autoSpaceDN w:val="0"/>
        <w:adjustRightInd w:val="0"/>
        <w:spacing w:after="0" w:line="480" w:lineRule="auto"/>
        <w:rPr>
          <w:rFonts w:ascii="Times New Roman" w:hAnsi="Times New Roman" w:cs="Times New Roman"/>
          <w:color w:val="000000"/>
          <w:sz w:val="24"/>
          <w:szCs w:val="24"/>
        </w:rPr>
      </w:pPr>
      <w:r w:rsidRPr="008F2E92">
        <w:rPr>
          <w:rFonts w:ascii="Times New Roman" w:hAnsi="Times New Roman" w:cs="Times New Roman"/>
          <w:color w:val="000000"/>
          <w:sz w:val="24"/>
          <w:szCs w:val="24"/>
        </w:rPr>
        <w:t>g) Puede hablarse de Peritaciones Oficiosas o por Iniciativa de las Partes</w:t>
      </w:r>
    </w:p>
    <w:p w:rsidR="00505A90" w:rsidRDefault="00505A90" w:rsidP="00505A90">
      <w:pPr>
        <w:autoSpaceDE w:val="0"/>
        <w:autoSpaceDN w:val="0"/>
        <w:adjustRightInd w:val="0"/>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h) P</w:t>
      </w:r>
      <w:r w:rsidRPr="008F2E92">
        <w:rPr>
          <w:rFonts w:ascii="Times New Roman" w:hAnsi="Times New Roman" w:cs="Times New Roman"/>
          <w:color w:val="000000"/>
          <w:sz w:val="24"/>
          <w:szCs w:val="24"/>
        </w:rPr>
        <w:t>eritación para establecer la Ley Extranjera y la Costumbre Naci</w:t>
      </w:r>
      <w:r>
        <w:rPr>
          <w:rFonts w:ascii="Times New Roman" w:hAnsi="Times New Roman" w:cs="Times New Roman"/>
          <w:color w:val="000000"/>
          <w:sz w:val="24"/>
          <w:szCs w:val="24"/>
        </w:rPr>
        <w:t>onal o Extranjera.</w:t>
      </w:r>
    </w:p>
    <w:p w:rsidR="00505A90" w:rsidRDefault="00505A90" w:rsidP="00505A90">
      <w:pPr>
        <w:autoSpaceDE w:val="0"/>
        <w:autoSpaceDN w:val="0"/>
        <w:adjustRightInd w:val="0"/>
        <w:spacing w:after="0" w:line="480" w:lineRule="auto"/>
        <w:rPr>
          <w:rFonts w:ascii="Times New Roman" w:hAnsi="Times New Roman" w:cs="Times New Roman"/>
          <w:color w:val="000000"/>
          <w:sz w:val="24"/>
          <w:szCs w:val="24"/>
        </w:rPr>
      </w:pPr>
    </w:p>
    <w:p w:rsidR="00505A90" w:rsidRDefault="00505A90" w:rsidP="00505A90">
      <w:pPr>
        <w:autoSpaceDE w:val="0"/>
        <w:autoSpaceDN w:val="0"/>
        <w:adjustRightInd w:val="0"/>
        <w:spacing w:after="0" w:line="480" w:lineRule="auto"/>
        <w:rPr>
          <w:rFonts w:ascii="Times New Roman" w:hAnsi="Times New Roman" w:cs="Times New Roman"/>
          <w:color w:val="000000"/>
          <w:sz w:val="24"/>
          <w:szCs w:val="24"/>
        </w:rPr>
      </w:pPr>
    </w:p>
    <w:p w:rsidR="002318AF" w:rsidRDefault="002318AF">
      <w:bookmarkStart w:id="0" w:name="_GoBack"/>
      <w:bookmarkEnd w:id="0"/>
    </w:p>
    <w:sectPr w:rsidR="002318A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altName w:val="Tahoma"/>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B33BD1"/>
    <w:multiLevelType w:val="hybridMultilevel"/>
    <w:tmpl w:val="8624814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667"/>
    <w:rsid w:val="002318AF"/>
    <w:rsid w:val="00317667"/>
    <w:rsid w:val="00505A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A90"/>
  </w:style>
  <w:style w:type="paragraph" w:styleId="Ttulo1">
    <w:name w:val="heading 1"/>
    <w:basedOn w:val="Normal"/>
    <w:next w:val="Normal"/>
    <w:link w:val="Ttulo1Car"/>
    <w:uiPriority w:val="9"/>
    <w:qFormat/>
    <w:rsid w:val="00505A90"/>
    <w:pPr>
      <w:keepNext/>
      <w:keepLines/>
      <w:spacing w:before="480" w:after="0"/>
      <w:jc w:val="center"/>
      <w:outlineLvl w:val="0"/>
    </w:pPr>
    <w:rPr>
      <w:rFonts w:asciiTheme="majorHAnsi" w:eastAsiaTheme="majorEastAsia" w:hAnsiTheme="majorHAnsi" w:cstheme="majorBidi"/>
      <w:b/>
      <w:bCs/>
      <w:sz w:val="28"/>
      <w:szCs w:val="28"/>
    </w:rPr>
  </w:style>
  <w:style w:type="paragraph" w:styleId="Ttulo2">
    <w:name w:val="heading 2"/>
    <w:basedOn w:val="Normal"/>
    <w:next w:val="Normal"/>
    <w:link w:val="Ttulo2Car"/>
    <w:uiPriority w:val="9"/>
    <w:unhideWhenUsed/>
    <w:qFormat/>
    <w:rsid w:val="00505A90"/>
    <w:pPr>
      <w:keepNext/>
      <w:keepLines/>
      <w:spacing w:before="200" w:after="0"/>
      <w:outlineLvl w:val="1"/>
    </w:pPr>
    <w:rPr>
      <w:rFonts w:ascii="Times New Roman" w:eastAsiaTheme="majorEastAsia" w:hAnsi="Times New Roman" w:cstheme="majorBidi"/>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05A90"/>
    <w:rPr>
      <w:rFonts w:asciiTheme="majorHAnsi" w:eastAsiaTheme="majorEastAsia" w:hAnsiTheme="majorHAnsi" w:cstheme="majorBidi"/>
      <w:b/>
      <w:bCs/>
      <w:sz w:val="28"/>
      <w:szCs w:val="28"/>
    </w:rPr>
  </w:style>
  <w:style w:type="character" w:customStyle="1" w:styleId="Ttulo2Car">
    <w:name w:val="Título 2 Car"/>
    <w:basedOn w:val="Fuentedeprrafopredeter"/>
    <w:link w:val="Ttulo2"/>
    <w:uiPriority w:val="9"/>
    <w:rsid w:val="00505A90"/>
    <w:rPr>
      <w:rFonts w:ascii="Times New Roman" w:eastAsiaTheme="majorEastAsia" w:hAnsi="Times New Roman" w:cstheme="majorBidi"/>
      <w:b/>
      <w:bCs/>
      <w:sz w:val="26"/>
      <w:szCs w:val="26"/>
    </w:rPr>
  </w:style>
  <w:style w:type="paragraph" w:customStyle="1" w:styleId="Default">
    <w:name w:val="Default"/>
    <w:rsid w:val="00505A90"/>
    <w:pPr>
      <w:autoSpaceDE w:val="0"/>
      <w:autoSpaceDN w:val="0"/>
      <w:adjustRightInd w:val="0"/>
      <w:spacing w:after="0" w:line="240" w:lineRule="auto"/>
    </w:pPr>
    <w:rPr>
      <w:rFonts w:ascii="Tahoma," w:hAnsi="Tahoma," w:cs="Tahoma,"/>
      <w:color w:val="000000"/>
      <w:sz w:val="24"/>
      <w:szCs w:val="24"/>
    </w:rPr>
  </w:style>
  <w:style w:type="paragraph" w:styleId="Prrafodelista">
    <w:name w:val="List Paragraph"/>
    <w:basedOn w:val="Normal"/>
    <w:uiPriority w:val="34"/>
    <w:qFormat/>
    <w:rsid w:val="00505A9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A90"/>
  </w:style>
  <w:style w:type="paragraph" w:styleId="Ttulo1">
    <w:name w:val="heading 1"/>
    <w:basedOn w:val="Normal"/>
    <w:next w:val="Normal"/>
    <w:link w:val="Ttulo1Car"/>
    <w:uiPriority w:val="9"/>
    <w:qFormat/>
    <w:rsid w:val="00505A90"/>
    <w:pPr>
      <w:keepNext/>
      <w:keepLines/>
      <w:spacing w:before="480" w:after="0"/>
      <w:jc w:val="center"/>
      <w:outlineLvl w:val="0"/>
    </w:pPr>
    <w:rPr>
      <w:rFonts w:asciiTheme="majorHAnsi" w:eastAsiaTheme="majorEastAsia" w:hAnsiTheme="majorHAnsi" w:cstheme="majorBidi"/>
      <w:b/>
      <w:bCs/>
      <w:sz w:val="28"/>
      <w:szCs w:val="28"/>
    </w:rPr>
  </w:style>
  <w:style w:type="paragraph" w:styleId="Ttulo2">
    <w:name w:val="heading 2"/>
    <w:basedOn w:val="Normal"/>
    <w:next w:val="Normal"/>
    <w:link w:val="Ttulo2Car"/>
    <w:uiPriority w:val="9"/>
    <w:unhideWhenUsed/>
    <w:qFormat/>
    <w:rsid w:val="00505A90"/>
    <w:pPr>
      <w:keepNext/>
      <w:keepLines/>
      <w:spacing w:before="200" w:after="0"/>
      <w:outlineLvl w:val="1"/>
    </w:pPr>
    <w:rPr>
      <w:rFonts w:ascii="Times New Roman" w:eastAsiaTheme="majorEastAsia" w:hAnsi="Times New Roman" w:cstheme="majorBidi"/>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05A90"/>
    <w:rPr>
      <w:rFonts w:asciiTheme="majorHAnsi" w:eastAsiaTheme="majorEastAsia" w:hAnsiTheme="majorHAnsi" w:cstheme="majorBidi"/>
      <w:b/>
      <w:bCs/>
      <w:sz w:val="28"/>
      <w:szCs w:val="28"/>
    </w:rPr>
  </w:style>
  <w:style w:type="character" w:customStyle="1" w:styleId="Ttulo2Car">
    <w:name w:val="Título 2 Car"/>
    <w:basedOn w:val="Fuentedeprrafopredeter"/>
    <w:link w:val="Ttulo2"/>
    <w:uiPriority w:val="9"/>
    <w:rsid w:val="00505A90"/>
    <w:rPr>
      <w:rFonts w:ascii="Times New Roman" w:eastAsiaTheme="majorEastAsia" w:hAnsi="Times New Roman" w:cstheme="majorBidi"/>
      <w:b/>
      <w:bCs/>
      <w:sz w:val="26"/>
      <w:szCs w:val="26"/>
    </w:rPr>
  </w:style>
  <w:style w:type="paragraph" w:customStyle="1" w:styleId="Default">
    <w:name w:val="Default"/>
    <w:rsid w:val="00505A90"/>
    <w:pPr>
      <w:autoSpaceDE w:val="0"/>
      <w:autoSpaceDN w:val="0"/>
      <w:adjustRightInd w:val="0"/>
      <w:spacing w:after="0" w:line="240" w:lineRule="auto"/>
    </w:pPr>
    <w:rPr>
      <w:rFonts w:ascii="Tahoma," w:hAnsi="Tahoma," w:cs="Tahoma,"/>
      <w:color w:val="000000"/>
      <w:sz w:val="24"/>
      <w:szCs w:val="24"/>
    </w:rPr>
  </w:style>
  <w:style w:type="paragraph" w:styleId="Prrafodelista">
    <w:name w:val="List Paragraph"/>
    <w:basedOn w:val="Normal"/>
    <w:uiPriority w:val="34"/>
    <w:qFormat/>
    <w:rsid w:val="00505A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695</Words>
  <Characters>3827</Characters>
  <Application>Microsoft Office Word</Application>
  <DocSecurity>0</DocSecurity>
  <Lines>31</Lines>
  <Paragraphs>9</Paragraphs>
  <ScaleCrop>false</ScaleCrop>
  <Company/>
  <LinksUpToDate>false</LinksUpToDate>
  <CharactersWithSpaces>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Evelyn Marcela Trigueros lemus</dc:creator>
  <cp:keywords/>
  <dc:description/>
  <cp:lastModifiedBy>Evelyn Marcela Trigueros lemus</cp:lastModifiedBy>
  <cp:revision>2</cp:revision>
  <dcterms:created xsi:type="dcterms:W3CDTF">2015-11-23T00:25:00Z</dcterms:created>
  <dcterms:modified xsi:type="dcterms:W3CDTF">2015-11-23T00:31:00Z</dcterms:modified>
</cp:coreProperties>
</file>